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0AA5CD57" w14:textId="37DDADBC" w:rsidR="00ED65A7" w:rsidRPr="00B95F5E" w:rsidRDefault="00ED65A7" w:rsidP="00457F76">
      <w:pPr>
        <w:tabs>
          <w:tab w:val="right" w:pos="9360"/>
        </w:tabs>
        <w:contextualSpacing/>
        <w:jc w:val="center"/>
        <w:rPr>
          <w:rFonts w:ascii="Arial" w:hAnsi="Arial" w:cs="Arial"/>
          <w:b/>
          <w:bCs/>
          <w:sz w:val="28"/>
          <w:szCs w:val="28"/>
          <w:lang w:val="en-CA"/>
        </w:rPr>
      </w:pPr>
      <w:r w:rsidRPr="00B95F5E">
        <w:rPr>
          <w:rFonts w:ascii="Arial" w:hAnsi="Arial" w:cs="Arial"/>
          <w:b/>
          <w:bCs/>
          <w:sz w:val="28"/>
          <w:szCs w:val="28"/>
          <w:lang w:val="en-CA"/>
        </w:rPr>
        <w:t xml:space="preserve">Acoustical </w:t>
      </w:r>
      <w:r w:rsidR="00DD7DA1">
        <w:rPr>
          <w:rFonts w:ascii="Arial" w:hAnsi="Arial" w:cs="Arial"/>
          <w:b/>
          <w:bCs/>
          <w:sz w:val="28"/>
          <w:szCs w:val="28"/>
          <w:lang w:val="en-CA"/>
        </w:rPr>
        <w:t xml:space="preserve">Absorption Baffles with </w:t>
      </w:r>
      <w:r w:rsidR="003807B4">
        <w:rPr>
          <w:rFonts w:ascii="Arial" w:hAnsi="Arial" w:cs="Arial"/>
          <w:b/>
          <w:bCs/>
          <w:sz w:val="28"/>
          <w:szCs w:val="28"/>
          <w:lang w:val="en-CA"/>
        </w:rPr>
        <w:t>Coated</w:t>
      </w:r>
      <w:r w:rsidR="00DD7DA1">
        <w:rPr>
          <w:rFonts w:ascii="Arial" w:hAnsi="Arial" w:cs="Arial"/>
          <w:b/>
          <w:bCs/>
          <w:sz w:val="28"/>
          <w:szCs w:val="28"/>
          <w:lang w:val="en-CA"/>
        </w:rPr>
        <w:t xml:space="preserve"> Finish</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proofErr w:type="gramStart"/>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apply to work of this section.</w:t>
      </w:r>
      <w:proofErr w:type="gramEnd"/>
      <w:r w:rsidRPr="00457F76">
        <w:rPr>
          <w:rFonts w:ascii="Arial" w:hAnsi="Arial" w:cs="Arial"/>
          <w:color w:val="000000"/>
          <w:szCs w:val="20"/>
        </w:rPr>
        <w:t xml:space="preserve">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28FD4DC9" w14:textId="77777777" w:rsidR="003807B4" w:rsidRDefault="00DB24ED" w:rsidP="00122B71">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7B8E5689" w14:textId="77777777" w:rsidR="003807B4" w:rsidRPr="00022CBE" w:rsidRDefault="00DB24ED" w:rsidP="003807B4">
      <w:pPr>
        <w:pStyle w:val="HTMLPreformatted"/>
        <w:tabs>
          <w:tab w:val="clear" w:pos="1832"/>
          <w:tab w:val="left" w:pos="1418"/>
        </w:tabs>
        <w:spacing w:before="120" w:after="75"/>
        <w:rPr>
          <w:rFonts w:ascii="Arial" w:hAnsi="Arial" w:cs="Arial"/>
        </w:rPr>
      </w:pPr>
      <w:r w:rsidRPr="00022CBE">
        <w:rPr>
          <w:rFonts w:ascii="Arial" w:hAnsi="Arial" w:cs="Arial"/>
        </w:rPr>
        <w:tab/>
      </w:r>
      <w:r w:rsidR="003807B4">
        <w:rPr>
          <w:rFonts w:ascii="Arial" w:hAnsi="Arial" w:cs="Arial"/>
        </w:rPr>
        <w:t>3.</w:t>
      </w:r>
      <w:r w:rsidR="003807B4">
        <w:rPr>
          <w:rFonts w:ascii="Arial" w:hAnsi="Arial" w:cs="Arial"/>
        </w:rPr>
        <w:tab/>
      </w:r>
      <w:r w:rsidR="003807B4" w:rsidRPr="00DB24ED">
        <w:rPr>
          <w:rFonts w:ascii="Arial" w:hAnsi="Arial" w:cs="Arial"/>
        </w:rPr>
        <w:t>ASTM E 1264 Classification for Acoustical Ceiling Products</w:t>
      </w:r>
    </w:p>
    <w:p w14:paraId="786B7809" w14:textId="189DDF5B" w:rsidR="007F345C" w:rsidRDefault="007F345C" w:rsidP="00122B71">
      <w:pPr>
        <w:pStyle w:val="HTMLPreformatted"/>
        <w:spacing w:before="120" w:after="75" w:line="360" w:lineRule="auto"/>
        <w:ind w:left="1418" w:hanging="1418"/>
        <w:rPr>
          <w:rFonts w:ascii="Arial" w:hAnsi="Arial" w:cs="Arial"/>
        </w:rPr>
      </w:pP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 xml:space="preserve">Section 803 </w:t>
      </w:r>
      <w:proofErr w:type="gramStart"/>
      <w:r w:rsidRPr="00872870">
        <w:rPr>
          <w:rFonts w:ascii="Arial" w:hAnsi="Arial" w:cs="Arial"/>
          <w:lang w:val="en-GB"/>
        </w:rPr>
        <w:t>Wall</w:t>
      </w:r>
      <w:proofErr w:type="gramEnd"/>
      <w:r w:rsidRPr="00872870">
        <w:rPr>
          <w:rFonts w:ascii="Arial" w:hAnsi="Arial" w:cs="Arial"/>
          <w:lang w:val="en-GB"/>
        </w:rPr>
        <w:t xml:space="preserve">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018114D2"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5A1601">
        <w:rPr>
          <w:rFonts w:ascii="Arial" w:hAnsi="Arial" w:cs="Arial"/>
          <w:szCs w:val="20"/>
          <w:lang w:val="en-GB"/>
        </w:rPr>
        <w:t>baffle</w:t>
      </w:r>
      <w:r w:rsidR="00BD2E13">
        <w:rPr>
          <w:rFonts w:ascii="Arial" w:hAnsi="Arial" w:cs="Arial"/>
          <w:szCs w:val="20"/>
          <w:lang w:val="en-GB"/>
        </w:rPr>
        <w:t xml:space="preserve">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lastRenderedPageBreak/>
        <w:t>C. Reference Standards</w:t>
      </w:r>
      <w:r w:rsidRPr="00C33C0A">
        <w:rPr>
          <w:rFonts w:ascii="Arial" w:hAnsi="Arial" w:cs="Arial"/>
          <w:szCs w:val="20"/>
          <w:lang w:val="en-GB"/>
        </w:rPr>
        <w:t>: Conform to all governing laws, building codes, and the following performance criteria:</w:t>
      </w:r>
    </w:p>
    <w:p w14:paraId="260B8093" w14:textId="3D1D35BE"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3807B4">
        <w:rPr>
          <w:rFonts w:ascii="Arial" w:hAnsi="Arial" w:cs="Arial"/>
          <w:szCs w:val="20"/>
        </w:rPr>
        <w:t>Baffle</w:t>
      </w:r>
      <w:r w:rsidR="002156E2">
        <w:rPr>
          <w:rFonts w:ascii="Arial" w:hAnsi="Arial" w:cs="Arial"/>
          <w:szCs w:val="20"/>
        </w:rPr>
        <w:t xml:space="preserve">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w:t>
      </w:r>
      <w:proofErr w:type="gramStart"/>
      <w:r w:rsidRPr="00DF34FE">
        <w:rPr>
          <w:rFonts w:ascii="Arial" w:hAnsi="Arial" w:cs="Arial"/>
          <w:szCs w:val="20"/>
          <w:lang w:val="en-GB"/>
        </w:rPr>
        <w:t>building</w:t>
      </w:r>
      <w:proofErr w:type="gramEnd"/>
      <w:r w:rsidRPr="00DF34FE">
        <w:rPr>
          <w:rFonts w:ascii="Arial" w:hAnsi="Arial" w:cs="Arial"/>
          <w:szCs w:val="20"/>
          <w:lang w:val="en-GB"/>
        </w:rPr>
        <w:t xml:space="preserve"> code requirements may necessitate composite panel testing using identical materials and construction representative of a typical installation, using the specified finish(</w:t>
      </w:r>
      <w:proofErr w:type="spellStart"/>
      <w:r w:rsidRPr="00DF34FE">
        <w:rPr>
          <w:rFonts w:ascii="Arial" w:hAnsi="Arial" w:cs="Arial"/>
          <w:szCs w:val="20"/>
          <w:lang w:val="en-GB"/>
        </w:rPr>
        <w:t>es</w:t>
      </w:r>
      <w:proofErr w:type="spellEnd"/>
      <w:r w:rsidRPr="00DF34FE">
        <w:rPr>
          <w:rFonts w:ascii="Arial" w:hAnsi="Arial" w:cs="Arial"/>
          <w:szCs w:val="20"/>
          <w:lang w:val="en-GB"/>
        </w:rPr>
        <w:t>)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40B85739"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5A1601">
        <w:rPr>
          <w:rFonts w:ascii="Arial" w:hAnsi="Arial" w:cs="Arial"/>
          <w:szCs w:val="20"/>
          <w:lang w:val="en-GB"/>
        </w:rPr>
        <w:t>J</w:t>
      </w:r>
      <w:r w:rsidR="00A71B48">
        <w:rPr>
          <w:rFonts w:ascii="Arial" w:hAnsi="Arial" w:cs="Arial"/>
          <w:szCs w:val="20"/>
          <w:lang w:val="en-GB"/>
        </w:rPr>
        <w:t xml:space="preserve"> mounting per ASTM E795. </w:t>
      </w:r>
      <w:r w:rsidR="005A1601">
        <w:rPr>
          <w:rFonts w:ascii="Arial" w:hAnsi="Arial" w:cs="Arial"/>
          <w:szCs w:val="20"/>
          <w:lang w:val="en-GB"/>
        </w:rPr>
        <w:t>Acoustical Absorption Baffles</w:t>
      </w:r>
      <w:r w:rsidR="00A71B48">
        <w:rPr>
          <w:rFonts w:ascii="Arial" w:hAnsi="Arial" w:cs="Arial"/>
          <w:szCs w:val="20"/>
          <w:lang w:val="en-GB"/>
        </w:rPr>
        <w:t xml:space="preserve"> shall provide </w:t>
      </w:r>
      <w:r w:rsidR="005A1601">
        <w:rPr>
          <w:rFonts w:ascii="Arial" w:hAnsi="Arial" w:cs="Arial"/>
          <w:szCs w:val="20"/>
          <w:lang w:val="en-GB"/>
        </w:rPr>
        <w:t xml:space="preserve">sound absorption (metric </w:t>
      </w:r>
      <w:proofErr w:type="spellStart"/>
      <w:r w:rsidR="005A1601">
        <w:rPr>
          <w:rFonts w:ascii="Arial" w:hAnsi="Arial" w:cs="Arial"/>
          <w:szCs w:val="20"/>
          <w:lang w:val="en-GB"/>
        </w:rPr>
        <w:t>sabines</w:t>
      </w:r>
      <w:proofErr w:type="spellEnd"/>
      <w:r w:rsidR="005A1601">
        <w:rPr>
          <w:rFonts w:ascii="Arial" w:hAnsi="Arial" w:cs="Arial"/>
          <w:szCs w:val="20"/>
          <w:lang w:val="en-GB"/>
        </w:rPr>
        <w:t xml:space="preserve">/m²) </w:t>
      </w:r>
      <w:r w:rsidR="00A71B48">
        <w:rPr>
          <w:rFonts w:ascii="Arial" w:hAnsi="Arial" w:cs="Arial"/>
          <w:szCs w:val="20"/>
          <w:lang w:val="en-GB"/>
        </w:rPr>
        <w:t>as shown below, determined by testing fully assembled (composite) production material</w:t>
      </w:r>
      <w:r w:rsidR="005A1601">
        <w:rPr>
          <w:rFonts w:ascii="Arial" w:hAnsi="Arial" w:cs="Arial"/>
          <w:szCs w:val="20"/>
          <w:lang w:val="en-GB"/>
        </w:rPr>
        <w:t xml:space="preserve"> (4 rows of 2.44m x 0.61m x .05m (96”W x24” H x 2” thick) baffles spaced at 0.61m (24”) </w:t>
      </w:r>
      <w:proofErr w:type="spellStart"/>
      <w:r w:rsidR="005A1601">
        <w:rPr>
          <w:rFonts w:ascii="Arial" w:hAnsi="Arial" w:cs="Arial"/>
          <w:szCs w:val="20"/>
          <w:lang w:val="en-GB"/>
        </w:rPr>
        <w:t>centers</w:t>
      </w:r>
      <w:proofErr w:type="spellEnd"/>
      <w:r w:rsidR="005A1601">
        <w:rPr>
          <w:rFonts w:ascii="Arial" w:hAnsi="Arial" w:cs="Arial"/>
          <w:szCs w:val="20"/>
          <w:lang w:val="en-GB"/>
        </w:rPr>
        <w:t>).</w:t>
      </w:r>
      <w:r w:rsidR="00A71B48">
        <w:rPr>
          <w:rFonts w:ascii="Arial" w:hAnsi="Arial" w:cs="Arial"/>
          <w:szCs w:val="20"/>
          <w:lang w:val="en-GB"/>
        </w:rPr>
        <w:t xml:space="preserve">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20B64537"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w:t>
      </w:r>
      <w:r w:rsidR="006C3072">
        <w:rPr>
          <w:rFonts w:ascii="Arial" w:hAnsi="Arial" w:cs="Arial"/>
          <w:b/>
          <w:bCs/>
          <w:szCs w:val="20"/>
        </w:rPr>
        <w:t xml:space="preserve">  </w:t>
      </w:r>
      <w:r w:rsidR="005A1601">
        <w:rPr>
          <w:rFonts w:ascii="Arial" w:hAnsi="Arial" w:cs="Arial"/>
          <w:b/>
          <w:bCs/>
          <w:szCs w:val="20"/>
        </w:rPr>
        <w:tab/>
      </w:r>
      <w:r w:rsidR="005A1601">
        <w:rPr>
          <w:rFonts w:ascii="Arial" w:hAnsi="Arial" w:cs="Arial"/>
          <w:b/>
          <w:bCs/>
          <w:szCs w:val="20"/>
        </w:rPr>
        <w:tab/>
      </w:r>
      <w:r w:rsidRPr="002C362E">
        <w:rPr>
          <w:rFonts w:ascii="Arial" w:hAnsi="Arial" w:cs="Arial"/>
          <w:b/>
          <w:bCs/>
          <w:szCs w:val="20"/>
        </w:rPr>
        <w:t>Thickness</w:t>
      </w:r>
      <w:r w:rsidRPr="002C362E">
        <w:rPr>
          <w:rFonts w:ascii="Arial" w:hAnsi="Arial" w:cs="Arial"/>
          <w:b/>
          <w:bCs/>
          <w:szCs w:val="20"/>
        </w:rPr>
        <w:tab/>
        <w:t xml:space="preserve">    </w:t>
      </w:r>
      <w:r w:rsidR="006C3072">
        <w:rPr>
          <w:rFonts w:ascii="Arial" w:hAnsi="Arial" w:cs="Arial"/>
          <w:b/>
          <w:bCs/>
          <w:szCs w:val="20"/>
        </w:rPr>
        <w:t xml:space="preserve">   Finish       </w:t>
      </w:r>
      <w:r w:rsidRPr="002C362E">
        <w:rPr>
          <w:rFonts w:ascii="Arial" w:hAnsi="Arial" w:cs="Arial"/>
          <w:b/>
          <w:bCs/>
          <w:szCs w:val="20"/>
        </w:rPr>
        <w:t>125</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r>
    </w:p>
    <w:p w14:paraId="1B1DF2C1" w14:textId="1671EC20" w:rsidR="00124C9F" w:rsidRDefault="005A1601" w:rsidP="004A22A4">
      <w:pPr>
        <w:tabs>
          <w:tab w:val="left" w:pos="-1440"/>
        </w:tabs>
        <w:spacing w:line="360" w:lineRule="auto"/>
        <w:rPr>
          <w:rFonts w:ascii="Arial" w:hAnsi="Arial" w:cs="Arial"/>
          <w:szCs w:val="20"/>
          <w:lang w:val="en-GB"/>
        </w:rPr>
      </w:pPr>
      <w:r>
        <w:rPr>
          <w:rFonts w:ascii="Arial" w:hAnsi="Arial" w:cs="Arial"/>
          <w:szCs w:val="20"/>
          <w:lang w:val="en-GB"/>
        </w:rPr>
        <w:t>Acoustical Absorption</w:t>
      </w:r>
      <w:r>
        <w:rPr>
          <w:rFonts w:ascii="Arial" w:hAnsi="Arial" w:cs="Arial"/>
          <w:szCs w:val="20"/>
          <w:lang w:val="en-GB"/>
        </w:rPr>
        <w:tab/>
      </w:r>
      <w:r w:rsidR="00124C9F">
        <w:rPr>
          <w:rFonts w:ascii="Arial" w:hAnsi="Arial" w:cs="Arial"/>
          <w:szCs w:val="20"/>
          <w:lang w:val="en-GB"/>
        </w:rPr>
        <w:t xml:space="preserve"> 51mm (2”)</w:t>
      </w:r>
      <w:r>
        <w:rPr>
          <w:rFonts w:ascii="Arial" w:hAnsi="Arial" w:cs="Arial"/>
          <w:szCs w:val="20"/>
          <w:lang w:val="en-GB"/>
        </w:rPr>
        <w:tab/>
        <w:t xml:space="preserve">      </w:t>
      </w:r>
      <w:r w:rsidR="00124C9F">
        <w:rPr>
          <w:rFonts w:ascii="Arial" w:hAnsi="Arial" w:cs="Arial"/>
          <w:szCs w:val="20"/>
          <w:lang w:val="en-GB"/>
        </w:rPr>
        <w:t xml:space="preserve"> </w:t>
      </w:r>
      <w:r w:rsidR="00812820">
        <w:rPr>
          <w:rFonts w:ascii="Arial" w:hAnsi="Arial" w:cs="Arial"/>
          <w:szCs w:val="20"/>
          <w:lang w:val="en-GB"/>
        </w:rPr>
        <w:t>¹</w:t>
      </w:r>
      <w:r w:rsidR="00124C9F">
        <w:rPr>
          <w:rFonts w:ascii="Arial" w:hAnsi="Arial" w:cs="Arial"/>
          <w:szCs w:val="20"/>
          <w:lang w:val="en-GB"/>
        </w:rPr>
        <w:t xml:space="preserve">Fabric       </w:t>
      </w:r>
      <w:r w:rsidR="00022CBE">
        <w:rPr>
          <w:rFonts w:ascii="Arial" w:hAnsi="Arial" w:cs="Arial"/>
          <w:szCs w:val="20"/>
          <w:lang w:val="en-GB"/>
        </w:rPr>
        <w:t>0.</w:t>
      </w:r>
      <w:r w:rsidR="00124C9F">
        <w:rPr>
          <w:rFonts w:ascii="Arial" w:hAnsi="Arial" w:cs="Arial"/>
          <w:szCs w:val="20"/>
          <w:lang w:val="en-GB"/>
        </w:rPr>
        <w:t>42       1.16</w:t>
      </w:r>
      <w:r w:rsidR="005860A2">
        <w:rPr>
          <w:rFonts w:ascii="Arial" w:hAnsi="Arial" w:cs="Arial"/>
          <w:szCs w:val="20"/>
          <w:lang w:val="en-GB"/>
        </w:rPr>
        <w:tab/>
      </w:r>
      <w:r w:rsidR="00124C9F">
        <w:rPr>
          <w:rFonts w:ascii="Arial" w:hAnsi="Arial" w:cs="Arial"/>
          <w:szCs w:val="20"/>
          <w:lang w:val="en-GB"/>
        </w:rPr>
        <w:t>2.15</w:t>
      </w:r>
      <w:r w:rsidR="005860A2">
        <w:rPr>
          <w:rFonts w:ascii="Arial" w:hAnsi="Arial" w:cs="Arial"/>
          <w:szCs w:val="20"/>
          <w:lang w:val="en-GB"/>
        </w:rPr>
        <w:tab/>
      </w:r>
      <w:r w:rsidR="00124C9F">
        <w:rPr>
          <w:rFonts w:ascii="Arial" w:hAnsi="Arial" w:cs="Arial"/>
          <w:szCs w:val="20"/>
          <w:lang w:val="en-GB"/>
        </w:rPr>
        <w:t xml:space="preserve"> 2.43</w:t>
      </w:r>
      <w:r w:rsidR="00022CBE">
        <w:rPr>
          <w:rFonts w:ascii="Arial" w:hAnsi="Arial" w:cs="Arial"/>
          <w:szCs w:val="20"/>
          <w:lang w:val="en-GB"/>
        </w:rPr>
        <w:tab/>
      </w:r>
      <w:r w:rsidR="00124C9F">
        <w:rPr>
          <w:rFonts w:ascii="Arial" w:hAnsi="Arial" w:cs="Arial"/>
          <w:szCs w:val="20"/>
          <w:lang w:val="en-GB"/>
        </w:rPr>
        <w:t xml:space="preserve"> 2.2</w:t>
      </w:r>
      <w:r w:rsidR="00124C9F">
        <w:rPr>
          <w:rFonts w:ascii="Arial" w:hAnsi="Arial" w:cs="Arial"/>
          <w:szCs w:val="20"/>
          <w:lang w:val="en-GB"/>
        </w:rPr>
        <w:tab/>
        <w:t xml:space="preserve"> 2.02</w:t>
      </w:r>
    </w:p>
    <w:p w14:paraId="78E9EE65" w14:textId="30A6B7CA" w:rsidR="006A623E" w:rsidRDefault="00124C9F" w:rsidP="004A22A4">
      <w:pPr>
        <w:tabs>
          <w:tab w:val="left" w:pos="-1440"/>
        </w:tabs>
        <w:spacing w:line="360" w:lineRule="auto"/>
        <w:rPr>
          <w:rFonts w:ascii="Arial" w:hAnsi="Arial" w:cs="Arial"/>
          <w:szCs w:val="20"/>
          <w:lang w:val="en-GB"/>
        </w:rPr>
      </w:pPr>
      <w:r>
        <w:rPr>
          <w:rFonts w:ascii="Arial" w:hAnsi="Arial" w:cs="Arial"/>
          <w:szCs w:val="20"/>
          <w:lang w:val="en-GB"/>
        </w:rPr>
        <w:t>Baffles</w:t>
      </w:r>
      <w:r w:rsidR="006A623E">
        <w:rPr>
          <w:rFonts w:ascii="Arial" w:hAnsi="Arial" w:cs="Arial"/>
          <w:szCs w:val="20"/>
          <w:lang w:val="en-GB"/>
        </w:rPr>
        <w:tab/>
      </w:r>
    </w:p>
    <w:p w14:paraId="2B7C44FE" w14:textId="3E2F022C" w:rsidR="00812820" w:rsidRDefault="00812820" w:rsidP="004A22A4">
      <w:pPr>
        <w:tabs>
          <w:tab w:val="left" w:pos="-1440"/>
        </w:tabs>
        <w:spacing w:line="360" w:lineRule="auto"/>
        <w:rPr>
          <w:rFonts w:ascii="Arial" w:hAnsi="Arial" w:cs="Arial"/>
          <w:szCs w:val="20"/>
          <w:lang w:val="en-GB"/>
        </w:rPr>
      </w:pPr>
      <w:r>
        <w:rPr>
          <w:rFonts w:ascii="Arial" w:hAnsi="Arial" w:cs="Arial"/>
          <w:szCs w:val="20"/>
          <w:lang w:val="en-GB"/>
        </w:rPr>
        <w:tab/>
      </w:r>
      <w:r>
        <w:rPr>
          <w:rFonts w:ascii="Arial" w:hAnsi="Arial" w:cs="Arial"/>
          <w:szCs w:val="20"/>
          <w:lang w:val="en-GB"/>
        </w:rPr>
        <w:tab/>
        <w:t xml:space="preserve">¹Test data for Acoustical Absorptive Baffles with </w:t>
      </w:r>
      <w:bookmarkStart w:id="0" w:name="_GoBack"/>
      <w:bookmarkEnd w:id="0"/>
      <w:r>
        <w:rPr>
          <w:rFonts w:ascii="Arial" w:hAnsi="Arial" w:cs="Arial"/>
          <w:szCs w:val="20"/>
          <w:lang w:val="en-GB"/>
        </w:rPr>
        <w:t>Coated Finish is currently not available.</w:t>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p>
    <w:p w14:paraId="4AE97BFE" w14:textId="7A46A818" w:rsidR="00B45574" w:rsidRDefault="00B45574" w:rsidP="00B45574">
      <w:pPr>
        <w:pStyle w:val="Level1"/>
        <w:numPr>
          <w:ilvl w:val="0"/>
          <w:numId w:val="0"/>
        </w:numPr>
        <w:tabs>
          <w:tab w:val="left" w:pos="-1440"/>
        </w:tabs>
        <w:spacing w:before="120" w:line="360" w:lineRule="auto"/>
        <w:ind w:left="1440" w:hanging="720"/>
        <w:outlineLvl w:val="9"/>
        <w:rPr>
          <w:rFonts w:ascii="Arial" w:hAnsi="Arial" w:cs="Arial"/>
          <w:b/>
          <w:bCs/>
          <w:sz w:val="24"/>
          <w:szCs w:val="20"/>
          <w:lang w:val="en-GB"/>
        </w:rPr>
      </w:pP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5C4677E1"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Product data: Technical data sheet for</w:t>
      </w:r>
      <w:r w:rsidR="00124C9F" w:rsidRPr="00124C9F">
        <w:rPr>
          <w:rFonts w:ascii="Arial" w:hAnsi="Arial" w:cs="Arial"/>
          <w:bCs/>
          <w:szCs w:val="20"/>
          <w:lang w:val="en-GB"/>
        </w:rPr>
        <w:t xml:space="preserve"> </w:t>
      </w:r>
      <w:r w:rsidR="00812820">
        <w:rPr>
          <w:rFonts w:ascii="Arial" w:hAnsi="Arial" w:cs="Arial"/>
          <w:bCs/>
          <w:szCs w:val="20"/>
          <w:lang w:val="en-GB"/>
        </w:rPr>
        <w:t>coated</w:t>
      </w:r>
      <w:r w:rsidR="00124C9F">
        <w:rPr>
          <w:rFonts w:ascii="Arial" w:hAnsi="Arial" w:cs="Arial"/>
          <w:bCs/>
          <w:szCs w:val="20"/>
          <w:lang w:val="en-GB"/>
        </w:rPr>
        <w:t xml:space="preserve"> finished</w:t>
      </w:r>
      <w:r w:rsidR="00D95722" w:rsidRPr="003809EB">
        <w:rPr>
          <w:rFonts w:ascii="Arial" w:hAnsi="Arial" w:cs="Arial"/>
          <w:bCs/>
          <w:szCs w:val="20"/>
          <w:lang w:val="en-GB"/>
        </w:rPr>
        <w:t xml:space="preserve"> </w:t>
      </w:r>
      <w:r w:rsidR="00124C9F">
        <w:rPr>
          <w:rFonts w:ascii="Arial" w:hAnsi="Arial" w:cs="Arial"/>
          <w:bCs/>
          <w:szCs w:val="20"/>
          <w:lang w:val="en-GB"/>
        </w:rPr>
        <w:t>Acoustical Absorption Baffles</w:t>
      </w:r>
      <w:r w:rsidR="00D95722" w:rsidRPr="003809EB">
        <w:rPr>
          <w:rFonts w:ascii="Arial" w:hAnsi="Arial" w:cs="Arial"/>
          <w:bCs/>
          <w:szCs w:val="20"/>
          <w:lang w:val="en-GB"/>
        </w:rPr>
        <w:t>, and 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645FDE0A"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 xml:space="preserve">Samples: Manufacturer’s standard </w:t>
      </w:r>
      <w:r w:rsidR="000150A7">
        <w:rPr>
          <w:rFonts w:ascii="Arial" w:hAnsi="Arial" w:cs="Arial"/>
          <w:bCs/>
          <w:szCs w:val="20"/>
          <w:lang w:val="en-GB"/>
        </w:rPr>
        <w:t>12</w:t>
      </w:r>
      <w:r w:rsidRPr="00D72626">
        <w:rPr>
          <w:rFonts w:ascii="Arial" w:hAnsi="Arial" w:cs="Arial"/>
          <w:bCs/>
          <w:szCs w:val="20"/>
          <w:lang w:val="en-GB"/>
        </w:rPr>
        <w:t>” (</w:t>
      </w:r>
      <w:r w:rsidR="000150A7">
        <w:rPr>
          <w:rFonts w:ascii="Arial" w:hAnsi="Arial" w:cs="Arial"/>
          <w:bCs/>
          <w:szCs w:val="20"/>
          <w:lang w:val="en-GB"/>
        </w:rPr>
        <w:t>305</w:t>
      </w:r>
      <w:r w:rsidR="00321DF9">
        <w:rPr>
          <w:rFonts w:ascii="Arial" w:hAnsi="Arial" w:cs="Arial"/>
          <w:bCs/>
          <w:szCs w:val="20"/>
          <w:lang w:val="en-GB"/>
        </w:rPr>
        <w:t xml:space="preserve">mm) x </w:t>
      </w:r>
      <w:r w:rsidR="000150A7">
        <w:rPr>
          <w:rFonts w:ascii="Arial" w:hAnsi="Arial" w:cs="Arial"/>
          <w:bCs/>
          <w:szCs w:val="20"/>
          <w:lang w:val="en-GB"/>
        </w:rPr>
        <w:t>6</w:t>
      </w:r>
      <w:r w:rsidR="00321DF9">
        <w:rPr>
          <w:rFonts w:ascii="Arial" w:hAnsi="Arial" w:cs="Arial"/>
          <w:bCs/>
          <w:szCs w:val="20"/>
          <w:lang w:val="en-GB"/>
        </w:rPr>
        <w:t>” (</w:t>
      </w:r>
      <w:r w:rsidR="000150A7">
        <w:rPr>
          <w:rFonts w:ascii="Arial" w:hAnsi="Arial" w:cs="Arial"/>
          <w:bCs/>
          <w:szCs w:val="20"/>
          <w:lang w:val="en-GB"/>
        </w:rPr>
        <w:t>152</w:t>
      </w:r>
      <w:r w:rsidR="00321DF9">
        <w:rPr>
          <w:rFonts w:ascii="Arial" w:hAnsi="Arial" w:cs="Arial"/>
          <w:bCs/>
          <w:szCs w:val="20"/>
          <w:lang w:val="en-GB"/>
        </w:rPr>
        <w:t>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w:t>
      </w:r>
      <w:r w:rsidR="00124C9F">
        <w:rPr>
          <w:rFonts w:ascii="Arial" w:hAnsi="Arial" w:cs="Arial"/>
          <w:bCs/>
          <w:szCs w:val="20"/>
          <w:lang w:val="en-GB"/>
        </w:rPr>
        <w:t>absorption baffle</w:t>
      </w:r>
      <w:r w:rsidRPr="004404DE">
        <w:rPr>
          <w:rFonts w:ascii="Arial" w:hAnsi="Arial" w:cs="Arial"/>
          <w:bCs/>
          <w:szCs w:val="20"/>
          <w:lang w:val="en-GB"/>
        </w:rPr>
        <w:t xml:space="preserve">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7ADBBFE4"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w:t>
      </w:r>
      <w:r w:rsidR="00124C9F">
        <w:rPr>
          <w:rFonts w:ascii="Arial" w:hAnsi="Arial" w:cs="Arial"/>
          <w:bCs/>
          <w:szCs w:val="20"/>
          <w:lang w:val="en-GB"/>
        </w:rPr>
        <w:t>absorption baffles</w:t>
      </w:r>
      <w:r w:rsidR="004404DE" w:rsidRPr="00B65895">
        <w:rPr>
          <w:rFonts w:ascii="Arial" w:hAnsi="Arial" w:cs="Arial"/>
          <w:bCs/>
          <w:szCs w:val="20"/>
          <w:lang w:val="en-GB"/>
        </w:rPr>
        <w:t>.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1299EC17"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00451F">
        <w:rPr>
          <w:rFonts w:ascii="Arial" w:hAnsi="Arial" w:cs="Arial"/>
          <w:bCs/>
          <w:szCs w:val="20"/>
          <w:lang w:val="en-GB"/>
        </w:rPr>
        <w:t xml:space="preserve">h </w:t>
      </w:r>
      <w:r w:rsidR="004608D6">
        <w:rPr>
          <w:rFonts w:ascii="Arial" w:hAnsi="Arial" w:cs="Arial"/>
          <w:bCs/>
          <w:szCs w:val="20"/>
          <w:lang w:val="en-GB"/>
        </w:rPr>
        <w:t>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3AE5847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Prior to installation, site must be free of wet and dusty trades and the climatic conditions stabilized to normal operational levels. Allow </w:t>
      </w:r>
      <w:r w:rsidR="00124C9F">
        <w:rPr>
          <w:rFonts w:ascii="Arial" w:hAnsi="Arial" w:cs="Arial"/>
          <w:bCs/>
          <w:szCs w:val="20"/>
          <w:lang w:val="en-GB"/>
        </w:rPr>
        <w:t>baffles</w:t>
      </w:r>
      <w:r w:rsidR="004608D6">
        <w:rPr>
          <w:rFonts w:ascii="Arial" w:hAnsi="Arial" w:cs="Arial"/>
          <w:bCs/>
          <w:szCs w:val="20"/>
          <w:lang w:val="en-GB"/>
        </w:rPr>
        <w:t xml:space="preserve">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539E2E01" w:rsidR="00B65895" w:rsidRDefault="00124C9F" w:rsidP="008C431D">
      <w:pPr>
        <w:pStyle w:val="ListParagraph"/>
        <w:numPr>
          <w:ilvl w:val="0"/>
          <w:numId w:val="27"/>
        </w:numPr>
        <w:spacing w:line="360" w:lineRule="auto"/>
        <w:ind w:left="1418" w:right="-90" w:hanging="567"/>
        <w:rPr>
          <w:rFonts w:ascii="Arial" w:hAnsi="Arial" w:cs="Arial"/>
          <w:bCs/>
          <w:szCs w:val="20"/>
          <w:lang w:val="en-GB"/>
        </w:rPr>
      </w:pPr>
      <w:r>
        <w:rPr>
          <w:rFonts w:ascii="Arial" w:hAnsi="Arial" w:cs="Arial"/>
          <w:bCs/>
          <w:szCs w:val="20"/>
          <w:lang w:val="en-GB"/>
        </w:rPr>
        <w:t>Baffles</w:t>
      </w:r>
      <w:r w:rsidR="00B65895" w:rsidRPr="00B65895">
        <w:rPr>
          <w:rFonts w:ascii="Arial" w:hAnsi="Arial" w:cs="Arial"/>
          <w:bCs/>
          <w:szCs w:val="20"/>
          <w:lang w:val="en-GB"/>
        </w:rPr>
        <w:t xml:space="preserve"> must be handled by persons wearing clean light-weight gloves. Persons installing hardware (</w:t>
      </w:r>
      <w:r w:rsidR="0000451F">
        <w:rPr>
          <w:rFonts w:ascii="Arial" w:hAnsi="Arial" w:cs="Arial"/>
          <w:bCs/>
          <w:szCs w:val="20"/>
          <w:lang w:val="en-GB"/>
        </w:rPr>
        <w:t xml:space="preserve">grid, hanger wires/cables, </w:t>
      </w:r>
      <w:r w:rsidR="00B65895" w:rsidRPr="00B65895">
        <w:rPr>
          <w:rFonts w:ascii="Arial" w:hAnsi="Arial" w:cs="Arial"/>
          <w:bCs/>
          <w:szCs w:val="20"/>
          <w:lang w:val="en-GB"/>
        </w:rPr>
        <w:t xml:space="preserve">clips, screws, anchors, etc.) must wear clean light-weight gloves </w:t>
      </w:r>
      <w:r w:rsidR="00B45574">
        <w:rPr>
          <w:rFonts w:ascii="Arial" w:hAnsi="Arial" w:cs="Arial"/>
          <w:bCs/>
          <w:szCs w:val="20"/>
          <w:lang w:val="en-GB"/>
        </w:rPr>
        <w:t>when</w:t>
      </w:r>
      <w:r w:rsidR="00B65895"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5F36B535"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3807B4">
        <w:rPr>
          <w:rFonts w:ascii="Arial" w:hAnsi="Arial" w:cs="Arial"/>
          <w:b/>
          <w:bCs/>
          <w:szCs w:val="20"/>
          <w:lang w:val="en-GB"/>
        </w:rPr>
        <w:t>Absorption Baffles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63F2CB5A"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 xml:space="preserve">Furnish and deliver pre-fabricated acoustical </w:t>
      </w:r>
      <w:r w:rsidR="00124C9F">
        <w:rPr>
          <w:rFonts w:ascii="Arial" w:hAnsi="Arial" w:cs="Arial"/>
          <w:bCs/>
          <w:szCs w:val="20"/>
          <w:lang w:val="en-GB"/>
        </w:rPr>
        <w:t>absorption baffles</w:t>
      </w:r>
      <w:r w:rsidRPr="000F1527">
        <w:rPr>
          <w:rFonts w:ascii="Arial" w:hAnsi="Arial" w:cs="Arial"/>
          <w:bCs/>
          <w:szCs w:val="20"/>
          <w:lang w:val="en-GB"/>
        </w:rPr>
        <w:t xml:space="preserve">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5F737DD4" w:rsidR="000F1527" w:rsidRPr="00321DF9" w:rsidRDefault="000F1527" w:rsidP="00321DF9">
      <w:pPr>
        <w:pStyle w:val="ListParagraph"/>
        <w:numPr>
          <w:ilvl w:val="0"/>
          <w:numId w:val="13"/>
        </w:numPr>
        <w:ind w:right="-90"/>
        <w:rPr>
          <w:rFonts w:ascii="Arial" w:hAnsi="Arial" w:cs="Arial"/>
          <w:bCs/>
          <w:szCs w:val="20"/>
          <w:lang w:val="en-GB"/>
        </w:rPr>
      </w:pPr>
      <w:r w:rsidRPr="00321DF9">
        <w:rPr>
          <w:rFonts w:ascii="Arial" w:hAnsi="Arial" w:cs="Arial"/>
          <w:bCs/>
          <w:szCs w:val="20"/>
          <w:lang w:val="en-GB"/>
        </w:rPr>
        <w:t xml:space="preserve">Acoustical </w:t>
      </w:r>
      <w:r w:rsidR="00124C9F">
        <w:rPr>
          <w:rFonts w:ascii="Arial" w:hAnsi="Arial" w:cs="Arial"/>
          <w:bCs/>
          <w:szCs w:val="20"/>
          <w:lang w:val="en-GB"/>
        </w:rPr>
        <w:t>Absorption Baffles.</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072F7CF0" w:rsidR="000574C8" w:rsidRPr="000574C8" w:rsidRDefault="000F1527" w:rsidP="00B45574">
      <w:pPr>
        <w:pStyle w:val="ListParagraph"/>
        <w:numPr>
          <w:ilvl w:val="0"/>
          <w:numId w:val="13"/>
        </w:numPr>
        <w:spacing w:line="360" w:lineRule="auto"/>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w:t>
      </w:r>
      <w:r w:rsidR="00124C9F">
        <w:rPr>
          <w:rFonts w:ascii="Arial" w:hAnsi="Arial" w:cs="Arial"/>
          <w:bCs/>
          <w:szCs w:val="20"/>
          <w:lang w:val="en-GB"/>
        </w:rPr>
        <w:t>Absorption Baffles</w:t>
      </w:r>
      <w:r w:rsidR="00977F8A">
        <w:rPr>
          <w:rFonts w:ascii="Arial" w:hAnsi="Arial" w:cs="Arial"/>
          <w:bCs/>
          <w:szCs w:val="20"/>
          <w:lang w:val="en-GB"/>
        </w:rPr>
        <w:t xml:space="preserve"> </w:t>
      </w:r>
      <w:r w:rsidR="007E7B77">
        <w:rPr>
          <w:rFonts w:ascii="Arial" w:hAnsi="Arial" w:cs="Arial"/>
          <w:bCs/>
          <w:szCs w:val="20"/>
          <w:lang w:val="en-GB"/>
        </w:rPr>
        <w:t>suspended</w:t>
      </w:r>
      <w:r w:rsidRPr="000574C8">
        <w:rPr>
          <w:rFonts w:ascii="Arial" w:hAnsi="Arial" w:cs="Arial"/>
          <w:bCs/>
          <w:szCs w:val="20"/>
          <w:lang w:val="en-GB"/>
        </w:rPr>
        <w:t xml:space="preserve"> </w:t>
      </w:r>
      <w:r w:rsidR="007E7B77">
        <w:rPr>
          <w:rFonts w:ascii="Arial" w:hAnsi="Arial" w:cs="Arial"/>
          <w:bCs/>
          <w:szCs w:val="20"/>
          <w:lang w:val="en-GB"/>
        </w:rPr>
        <w:t xml:space="preserve">below </w:t>
      </w:r>
      <w:r w:rsidRPr="000574C8">
        <w:rPr>
          <w:rFonts w:ascii="Arial" w:hAnsi="Arial" w:cs="Arial"/>
          <w:bCs/>
          <w:szCs w:val="20"/>
          <w:lang w:val="en-GB"/>
        </w:rPr>
        <w:t>a s</w:t>
      </w:r>
      <w:r w:rsidR="00061091">
        <w:rPr>
          <w:rFonts w:ascii="Arial" w:hAnsi="Arial" w:cs="Arial"/>
          <w:bCs/>
          <w:szCs w:val="20"/>
          <w:lang w:val="en-GB"/>
        </w:rPr>
        <w:t>uspended grid/frame, or a s</w:t>
      </w:r>
      <w:r w:rsidRPr="000574C8">
        <w:rPr>
          <w:rFonts w:ascii="Arial" w:hAnsi="Arial" w:cs="Arial"/>
          <w:bCs/>
          <w:szCs w:val="20"/>
          <w:lang w:val="en-GB"/>
        </w:rPr>
        <w:t>olid 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EDF8664" w:rsidR="000F1527" w:rsidRPr="000574C8" w:rsidRDefault="00124C9F" w:rsidP="000574C8">
      <w:pPr>
        <w:pStyle w:val="ListParagraph"/>
        <w:numPr>
          <w:ilvl w:val="0"/>
          <w:numId w:val="15"/>
        </w:numPr>
        <w:ind w:left="1418" w:right="-90" w:hanging="283"/>
        <w:rPr>
          <w:rFonts w:ascii="Arial" w:hAnsi="Arial" w:cs="Arial"/>
          <w:bCs/>
          <w:szCs w:val="20"/>
          <w:lang w:val="en-GB"/>
        </w:rPr>
      </w:pPr>
      <w:r>
        <w:rPr>
          <w:rFonts w:ascii="Arial" w:hAnsi="Arial" w:cs="Arial"/>
          <w:bCs/>
          <w:szCs w:val="20"/>
          <w:lang w:val="en-GB"/>
        </w:rPr>
        <w:t>Baffle</w:t>
      </w:r>
      <w:r w:rsidR="000F1527" w:rsidRPr="000574C8">
        <w:rPr>
          <w:rFonts w:ascii="Arial" w:hAnsi="Arial" w:cs="Arial"/>
          <w:bCs/>
          <w:szCs w:val="20"/>
          <w:lang w:val="en-GB"/>
        </w:rPr>
        <w:t xml:space="preserve">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1BC0725C" w:rsidR="000574C8" w:rsidRPr="000574C8" w:rsidRDefault="00124C9F" w:rsidP="000574C8">
      <w:pPr>
        <w:pStyle w:val="ListParagraph"/>
        <w:numPr>
          <w:ilvl w:val="0"/>
          <w:numId w:val="15"/>
        </w:numPr>
        <w:ind w:left="1418" w:right="-90" w:hanging="284"/>
        <w:rPr>
          <w:rFonts w:ascii="Arial" w:hAnsi="Arial" w:cs="Arial"/>
          <w:bCs/>
          <w:szCs w:val="20"/>
          <w:lang w:val="en-GB"/>
        </w:rPr>
      </w:pPr>
      <w:r>
        <w:rPr>
          <w:rFonts w:ascii="Arial" w:hAnsi="Arial" w:cs="Arial"/>
          <w:bCs/>
          <w:szCs w:val="20"/>
          <w:lang w:val="en-GB"/>
        </w:rPr>
        <w:t>Baffle</w:t>
      </w:r>
      <w:r w:rsidR="000F1527" w:rsidRPr="000574C8">
        <w:rPr>
          <w:rFonts w:ascii="Arial" w:hAnsi="Arial" w:cs="Arial"/>
          <w:bCs/>
          <w:szCs w:val="20"/>
          <w:lang w:val="en-GB"/>
        </w:rPr>
        <w:t xml:space="preserve"> Size: … 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51ADC42E" w14:textId="6026D17D" w:rsidR="000574C8" w:rsidRPr="00A41799" w:rsidRDefault="00124C9F" w:rsidP="000574C8">
      <w:pPr>
        <w:pStyle w:val="ListParagraph"/>
        <w:numPr>
          <w:ilvl w:val="0"/>
          <w:numId w:val="15"/>
        </w:numPr>
        <w:spacing w:line="360" w:lineRule="auto"/>
        <w:ind w:left="1701" w:right="-90" w:hanging="283"/>
        <w:rPr>
          <w:rFonts w:ascii="Arial" w:hAnsi="Arial" w:cs="Arial"/>
          <w:bCs/>
          <w:szCs w:val="20"/>
          <w:lang w:val="en-GB"/>
        </w:rPr>
      </w:pPr>
      <w:r w:rsidRPr="00A41799">
        <w:rPr>
          <w:rFonts w:ascii="Arial" w:hAnsi="Arial" w:cs="Arial"/>
          <w:bCs/>
          <w:szCs w:val="20"/>
          <w:lang w:val="en-GB"/>
        </w:rPr>
        <w:t>Baffle</w:t>
      </w:r>
      <w:r w:rsidR="000F1527" w:rsidRPr="00A41799">
        <w:rPr>
          <w:rFonts w:ascii="Arial" w:hAnsi="Arial" w:cs="Arial"/>
          <w:bCs/>
          <w:szCs w:val="20"/>
          <w:lang w:val="en-GB"/>
        </w:rPr>
        <w:t xml:space="preserve"> Composition: </w:t>
      </w:r>
      <w:r w:rsidR="000B3CC4">
        <w:rPr>
          <w:rFonts w:ascii="Arial" w:hAnsi="Arial" w:cs="Arial"/>
          <w:bCs/>
          <w:szCs w:val="20"/>
          <w:lang w:val="en-GB"/>
        </w:rPr>
        <w:t xml:space="preserve">2 x ¾” or </w:t>
      </w:r>
      <w:r w:rsidRPr="00A41799">
        <w:rPr>
          <w:rFonts w:ascii="Arial" w:hAnsi="Arial" w:cs="Arial"/>
          <w:bCs/>
          <w:szCs w:val="20"/>
          <w:lang w:val="en-GB"/>
        </w:rPr>
        <w:t xml:space="preserve">2 x </w:t>
      </w:r>
      <w:r w:rsidR="000F1527" w:rsidRPr="00A41799">
        <w:rPr>
          <w:rFonts w:ascii="Arial" w:hAnsi="Arial" w:cs="Arial"/>
          <w:bCs/>
          <w:szCs w:val="20"/>
          <w:lang w:val="en-GB"/>
        </w:rPr>
        <w:t>1”</w:t>
      </w:r>
      <w:r w:rsidR="00977F8A" w:rsidRPr="00A41799">
        <w:rPr>
          <w:rFonts w:ascii="Arial" w:hAnsi="Arial" w:cs="Arial"/>
          <w:bCs/>
          <w:szCs w:val="20"/>
          <w:lang w:val="en-GB"/>
        </w:rPr>
        <w:t xml:space="preserve"> (25mm</w:t>
      </w:r>
      <w:r w:rsidR="000F1527" w:rsidRPr="00A41799">
        <w:rPr>
          <w:rFonts w:ascii="Arial" w:hAnsi="Arial" w:cs="Arial"/>
          <w:bCs/>
          <w:szCs w:val="20"/>
          <w:lang w:val="en-GB"/>
        </w:rPr>
        <w:t xml:space="preserve"> Medium Density 6-7 PCF </w:t>
      </w:r>
      <w:r w:rsidR="004608D6" w:rsidRPr="00A41799">
        <w:rPr>
          <w:rFonts w:ascii="Arial" w:hAnsi="Arial" w:cs="Arial"/>
          <w:bCs/>
          <w:szCs w:val="20"/>
          <w:lang w:val="en-GB"/>
        </w:rPr>
        <w:t xml:space="preserve">(96 – 112 KCM) </w:t>
      </w:r>
      <w:r w:rsidRPr="00A41799">
        <w:rPr>
          <w:rFonts w:ascii="Arial" w:hAnsi="Arial" w:cs="Arial"/>
          <w:bCs/>
          <w:szCs w:val="20"/>
          <w:lang w:val="en-GB"/>
        </w:rPr>
        <w:t xml:space="preserve">thick </w:t>
      </w:r>
      <w:r w:rsidR="000F1527" w:rsidRPr="00A41799">
        <w:rPr>
          <w:rFonts w:ascii="Arial" w:hAnsi="Arial" w:cs="Arial"/>
          <w:bCs/>
          <w:szCs w:val="20"/>
          <w:lang w:val="en-GB"/>
        </w:rPr>
        <w:t>Fiberglass Core</w:t>
      </w:r>
      <w:r w:rsidR="00A41799" w:rsidRPr="00A41799">
        <w:rPr>
          <w:rFonts w:ascii="Arial" w:hAnsi="Arial" w:cs="Arial"/>
          <w:bCs/>
          <w:szCs w:val="20"/>
          <w:lang w:val="en-GB"/>
        </w:rPr>
        <w:t>s</w:t>
      </w:r>
      <w:r w:rsidR="000F1527" w:rsidRPr="00A41799">
        <w:rPr>
          <w:rFonts w:ascii="Arial" w:hAnsi="Arial" w:cs="Arial"/>
          <w:bCs/>
          <w:szCs w:val="20"/>
          <w:lang w:val="en-GB"/>
        </w:rPr>
        <w:t xml:space="preserve"> </w:t>
      </w:r>
      <w:r w:rsidR="000B3CC4">
        <w:rPr>
          <w:rFonts w:ascii="Arial" w:hAnsi="Arial" w:cs="Arial"/>
          <w:bCs/>
          <w:szCs w:val="20"/>
          <w:lang w:val="en-GB"/>
        </w:rPr>
        <w:t>+ 1/16” (1.6mm) High Density 16-20 PCF (256 – 320 KCM) fiberglass facer applied to the 2 baffle faces + Acoustical veil applied to all exposed surfaces. All edges</w:t>
      </w:r>
      <w:r w:rsidR="00A41799" w:rsidRPr="00A41799">
        <w:rPr>
          <w:rFonts w:ascii="Arial" w:hAnsi="Arial" w:cs="Arial"/>
          <w:bCs/>
          <w:szCs w:val="20"/>
          <w:lang w:val="en-GB"/>
        </w:rPr>
        <w:t xml:space="preserve"> are resin hardened. S</w:t>
      </w:r>
      <w:r w:rsidR="006C3072" w:rsidRPr="00A41799">
        <w:rPr>
          <w:rFonts w:ascii="Arial" w:hAnsi="Arial" w:cs="Arial"/>
          <w:bCs/>
          <w:szCs w:val="20"/>
          <w:lang w:val="en-GB"/>
        </w:rPr>
        <w:t xml:space="preserve">pecified </w:t>
      </w:r>
      <w:r w:rsidR="000B3CC4">
        <w:rPr>
          <w:rFonts w:ascii="Arial" w:hAnsi="Arial" w:cs="Arial"/>
          <w:bCs/>
          <w:szCs w:val="20"/>
          <w:lang w:val="en-GB"/>
        </w:rPr>
        <w:t>coated</w:t>
      </w:r>
      <w:r w:rsidR="006C3072" w:rsidRPr="00A41799">
        <w:rPr>
          <w:rFonts w:ascii="Arial" w:hAnsi="Arial" w:cs="Arial"/>
          <w:bCs/>
          <w:szCs w:val="20"/>
          <w:lang w:val="en-GB"/>
        </w:rPr>
        <w:t xml:space="preserve"> finish </w:t>
      </w:r>
      <w:r w:rsidR="00A41799" w:rsidRPr="00A41799">
        <w:rPr>
          <w:rFonts w:ascii="Arial" w:hAnsi="Arial" w:cs="Arial"/>
          <w:bCs/>
          <w:szCs w:val="20"/>
          <w:lang w:val="en-GB"/>
        </w:rPr>
        <w:t xml:space="preserve">is </w:t>
      </w:r>
      <w:r w:rsidR="000B3CC4">
        <w:rPr>
          <w:rFonts w:ascii="Arial" w:hAnsi="Arial" w:cs="Arial"/>
          <w:bCs/>
          <w:szCs w:val="20"/>
          <w:lang w:val="en-GB"/>
        </w:rPr>
        <w:t>applied to</w:t>
      </w:r>
      <w:r w:rsidR="006C3072" w:rsidRPr="00A41799">
        <w:rPr>
          <w:rFonts w:ascii="Arial" w:hAnsi="Arial" w:cs="Arial"/>
          <w:bCs/>
          <w:szCs w:val="20"/>
          <w:lang w:val="en-GB"/>
        </w:rPr>
        <w:t xml:space="preserve"> </w:t>
      </w:r>
      <w:r w:rsidR="000B3CC4">
        <w:rPr>
          <w:rFonts w:ascii="Arial" w:hAnsi="Arial" w:cs="Arial"/>
          <w:bCs/>
          <w:szCs w:val="20"/>
          <w:lang w:val="en-GB"/>
        </w:rPr>
        <w:t xml:space="preserve">all of </w:t>
      </w:r>
      <w:r w:rsidR="006C3072" w:rsidRPr="00A41799">
        <w:rPr>
          <w:rFonts w:ascii="Arial" w:hAnsi="Arial" w:cs="Arial"/>
          <w:bCs/>
          <w:szCs w:val="20"/>
          <w:lang w:val="en-GB"/>
        </w:rPr>
        <w:t xml:space="preserve">the </w:t>
      </w:r>
      <w:r w:rsidR="000B3CC4">
        <w:rPr>
          <w:rFonts w:ascii="Arial" w:hAnsi="Arial" w:cs="Arial"/>
          <w:bCs/>
          <w:szCs w:val="20"/>
          <w:lang w:val="en-GB"/>
        </w:rPr>
        <w:t>baffle</w:t>
      </w:r>
      <w:r w:rsidR="00A41799" w:rsidRPr="00A41799">
        <w:rPr>
          <w:rFonts w:ascii="Arial" w:hAnsi="Arial" w:cs="Arial"/>
          <w:bCs/>
          <w:szCs w:val="20"/>
          <w:lang w:val="en-GB"/>
        </w:rPr>
        <w:t xml:space="preserve"> faces and all edges</w:t>
      </w:r>
      <w:r w:rsidR="006C3072" w:rsidRPr="00A41799">
        <w:rPr>
          <w:rFonts w:ascii="Arial" w:hAnsi="Arial" w:cs="Arial"/>
          <w:bCs/>
          <w:szCs w:val="20"/>
          <w:lang w:val="en-GB"/>
        </w:rPr>
        <w:t xml:space="preserve">, </w:t>
      </w:r>
    </w:p>
    <w:p w14:paraId="0AD0F5C4" w14:textId="19DB932D"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 xml:space="preserve">Approximate </w:t>
      </w:r>
      <w:proofErr w:type="spellStart"/>
      <w:r w:rsidR="00A41799">
        <w:rPr>
          <w:rFonts w:ascii="Arial" w:hAnsi="Arial" w:cs="Arial"/>
          <w:bCs/>
          <w:szCs w:val="20"/>
          <w:lang w:val="en-GB"/>
        </w:rPr>
        <w:t>Baffle</w:t>
      </w:r>
      <w:r w:rsidR="00245563">
        <w:rPr>
          <w:rFonts w:ascii="Arial" w:hAnsi="Arial" w:cs="Arial"/>
          <w:bCs/>
          <w:szCs w:val="20"/>
          <w:lang w:val="en-GB"/>
        </w:rPr>
        <w:t>l</w:t>
      </w:r>
      <w:proofErr w:type="spellEnd"/>
      <w:r w:rsidR="00245563">
        <w:rPr>
          <w:rFonts w:ascii="Arial" w:hAnsi="Arial" w:cs="Arial"/>
          <w:bCs/>
          <w:szCs w:val="20"/>
          <w:lang w:val="en-GB"/>
        </w:rPr>
        <w:t xml:space="preserve"> </w:t>
      </w:r>
      <w:r w:rsidRPr="000574C8">
        <w:rPr>
          <w:rFonts w:ascii="Arial" w:hAnsi="Arial" w:cs="Arial"/>
          <w:bCs/>
          <w:szCs w:val="20"/>
          <w:lang w:val="en-GB"/>
        </w:rPr>
        <w:t xml:space="preserve">Weight: </w:t>
      </w:r>
      <w:r w:rsidR="00BA17D6">
        <w:rPr>
          <w:rFonts w:ascii="Arial" w:hAnsi="Arial" w:cs="Arial"/>
          <w:bCs/>
          <w:szCs w:val="20"/>
          <w:lang w:val="en-GB"/>
        </w:rPr>
        <w:t>1.8</w:t>
      </w:r>
      <w:r w:rsidRPr="000574C8">
        <w:rPr>
          <w:rFonts w:ascii="Arial" w:hAnsi="Arial" w:cs="Arial"/>
          <w:bCs/>
          <w:szCs w:val="20"/>
          <w:lang w:val="en-GB"/>
        </w:rPr>
        <w:t xml:space="preserve"> PSF </w:t>
      </w:r>
      <w:r w:rsidR="004608D6" w:rsidRPr="000574C8">
        <w:rPr>
          <w:rFonts w:ascii="Arial" w:hAnsi="Arial" w:cs="Arial"/>
          <w:bCs/>
          <w:szCs w:val="20"/>
          <w:lang w:val="en-GB"/>
        </w:rPr>
        <w:t>(</w:t>
      </w:r>
      <w:r w:rsidR="00BA17D6">
        <w:rPr>
          <w:rFonts w:ascii="Arial" w:hAnsi="Arial" w:cs="Arial"/>
          <w:bCs/>
          <w:szCs w:val="20"/>
          <w:lang w:val="en-GB"/>
        </w:rPr>
        <w:t>8.8</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 xml:space="preserve">based on </w:t>
      </w:r>
      <w:r w:rsidR="00A41799">
        <w:rPr>
          <w:rFonts w:ascii="Arial" w:hAnsi="Arial" w:cs="Arial"/>
          <w:bCs/>
          <w:szCs w:val="20"/>
          <w:lang w:val="en-GB"/>
        </w:rPr>
        <w:t>2</w:t>
      </w:r>
      <w:r w:rsidRPr="000574C8">
        <w:rPr>
          <w:rFonts w:ascii="Arial" w:hAnsi="Arial" w:cs="Arial"/>
          <w:bCs/>
          <w:szCs w:val="20"/>
          <w:lang w:val="en-GB"/>
        </w:rPr>
        <w:t>’x8’x</w:t>
      </w:r>
      <w:r w:rsidR="00A41799">
        <w:rPr>
          <w:rFonts w:ascii="Arial" w:hAnsi="Arial" w:cs="Arial"/>
          <w:bCs/>
          <w:szCs w:val="20"/>
          <w:lang w:val="en-GB"/>
        </w:rPr>
        <w:t>2</w:t>
      </w:r>
      <w:r w:rsidR="00BA17D6">
        <w:rPr>
          <w:rFonts w:ascii="Arial" w:hAnsi="Arial" w:cs="Arial"/>
          <w:bCs/>
          <w:szCs w:val="20"/>
          <w:lang w:val="en-GB"/>
        </w:rPr>
        <w:t xml:space="preserve"> 1/8</w:t>
      </w:r>
      <w:r w:rsidRPr="000574C8">
        <w:rPr>
          <w:rFonts w:ascii="Arial" w:hAnsi="Arial" w:cs="Arial"/>
          <w:bCs/>
          <w:szCs w:val="20"/>
          <w:lang w:val="en-GB"/>
        </w:rPr>
        <w:t xml:space="preserve">” </w:t>
      </w:r>
      <w:r w:rsidR="004608D6" w:rsidRPr="000574C8">
        <w:rPr>
          <w:rFonts w:ascii="Arial" w:hAnsi="Arial" w:cs="Arial"/>
          <w:bCs/>
          <w:szCs w:val="20"/>
          <w:lang w:val="en-GB"/>
        </w:rPr>
        <w:t>(</w:t>
      </w:r>
      <w:r w:rsidR="00A41799">
        <w:rPr>
          <w:rFonts w:ascii="Arial" w:hAnsi="Arial" w:cs="Arial"/>
          <w:bCs/>
          <w:szCs w:val="20"/>
          <w:lang w:val="en-GB"/>
        </w:rPr>
        <w:t>0.61</w:t>
      </w:r>
      <w:r w:rsidR="004608D6" w:rsidRPr="000574C8">
        <w:rPr>
          <w:rFonts w:ascii="Arial" w:hAnsi="Arial" w:cs="Arial"/>
          <w:bCs/>
          <w:szCs w:val="20"/>
          <w:lang w:val="en-GB"/>
        </w:rPr>
        <w:t xml:space="preserve">m x 2.44m x </w:t>
      </w:r>
      <w:r w:rsidR="00A41799">
        <w:rPr>
          <w:rFonts w:ascii="Arial" w:hAnsi="Arial" w:cs="Arial"/>
          <w:bCs/>
          <w:szCs w:val="20"/>
          <w:lang w:val="en-GB"/>
        </w:rPr>
        <w:t>5</w:t>
      </w:r>
      <w:r w:rsidR="00FC481D">
        <w:rPr>
          <w:rFonts w:ascii="Arial" w:hAnsi="Arial" w:cs="Arial"/>
          <w:bCs/>
          <w:szCs w:val="20"/>
          <w:lang w:val="en-GB"/>
        </w:rPr>
        <w:t>1</w:t>
      </w:r>
      <w:r w:rsidR="004608D6" w:rsidRPr="000574C8">
        <w:rPr>
          <w:rFonts w:ascii="Arial" w:hAnsi="Arial" w:cs="Arial"/>
          <w:bCs/>
          <w:szCs w:val="20"/>
          <w:lang w:val="en-GB"/>
        </w:rPr>
        <w:t xml:space="preserve">mm) </w:t>
      </w:r>
      <w:r w:rsidR="00A41799">
        <w:rPr>
          <w:rFonts w:ascii="Arial" w:hAnsi="Arial" w:cs="Arial"/>
          <w:bCs/>
          <w:szCs w:val="20"/>
          <w:lang w:val="en-GB"/>
        </w:rPr>
        <w:t xml:space="preserve">baffle </w:t>
      </w:r>
      <w:r w:rsidR="004608D6" w:rsidRPr="000574C8">
        <w:rPr>
          <w:rFonts w:ascii="Arial" w:hAnsi="Arial" w:cs="Arial"/>
          <w:bCs/>
          <w:szCs w:val="20"/>
          <w:lang w:val="en-GB"/>
        </w:rPr>
        <w:t>size</w:t>
      </w:r>
      <w:r w:rsidR="006C3072">
        <w:rPr>
          <w:rFonts w:ascii="Arial" w:hAnsi="Arial" w:cs="Arial"/>
          <w:bCs/>
          <w:szCs w:val="20"/>
          <w:lang w:val="en-GB"/>
        </w:rPr>
        <w:t xml:space="preserve"> – </w:t>
      </w:r>
      <w:r w:rsidR="00BA17D6">
        <w:rPr>
          <w:rFonts w:ascii="Arial" w:hAnsi="Arial" w:cs="Arial"/>
          <w:bCs/>
          <w:szCs w:val="20"/>
          <w:lang w:val="en-GB"/>
        </w:rPr>
        <w:t>coated</w:t>
      </w:r>
      <w:r w:rsidR="006C3072">
        <w:rPr>
          <w:rFonts w:ascii="Arial" w:hAnsi="Arial" w:cs="Arial"/>
          <w:bCs/>
          <w:szCs w:val="20"/>
          <w:lang w:val="en-GB"/>
        </w:rPr>
        <w:t xml:space="preserve"> finish</w:t>
      </w:r>
      <w:r w:rsidR="004608D6" w:rsidRPr="000574C8">
        <w:rPr>
          <w:rFonts w:ascii="Arial" w:hAnsi="Arial" w:cs="Arial"/>
          <w:bCs/>
          <w:szCs w:val="20"/>
          <w:lang w:val="en-GB"/>
        </w:rPr>
        <w:t>.</w:t>
      </w:r>
    </w:p>
    <w:p w14:paraId="57CC9679" w14:textId="77777777" w:rsidR="000574C8" w:rsidRPr="000574C8" w:rsidRDefault="000574C8" w:rsidP="000574C8">
      <w:pPr>
        <w:ind w:right="-90"/>
        <w:rPr>
          <w:rFonts w:ascii="Arial" w:hAnsi="Arial" w:cs="Arial"/>
          <w:bCs/>
          <w:szCs w:val="20"/>
          <w:lang w:val="en-GB"/>
        </w:rPr>
      </w:pPr>
    </w:p>
    <w:p w14:paraId="516A1D13" w14:textId="498D43C6" w:rsidR="007E7B77" w:rsidRDefault="00977F8A" w:rsidP="00B027A7">
      <w:pPr>
        <w:pStyle w:val="ListParagraph"/>
        <w:numPr>
          <w:ilvl w:val="0"/>
          <w:numId w:val="15"/>
        </w:numPr>
        <w:spacing w:line="360" w:lineRule="auto"/>
        <w:ind w:left="1418" w:right="-90" w:hanging="284"/>
        <w:rPr>
          <w:rFonts w:ascii="Arial" w:hAnsi="Arial" w:cs="Arial"/>
          <w:bCs/>
          <w:szCs w:val="20"/>
          <w:lang w:val="en-GB"/>
        </w:rPr>
      </w:pPr>
      <w:r w:rsidRPr="00197A13">
        <w:rPr>
          <w:rFonts w:ascii="Arial" w:hAnsi="Arial" w:cs="Arial"/>
          <w:bCs/>
          <w:szCs w:val="20"/>
          <w:lang w:val="en-GB"/>
        </w:rPr>
        <w:t xml:space="preserve">Nominal Thickness: </w:t>
      </w:r>
      <w:r w:rsidR="00B027A7">
        <w:rPr>
          <w:rFonts w:ascii="Arial" w:hAnsi="Arial" w:cs="Arial"/>
          <w:bCs/>
          <w:szCs w:val="20"/>
          <w:lang w:val="en-GB"/>
        </w:rPr>
        <w:t>1 5/8” (41mm</w:t>
      </w:r>
      <w:proofErr w:type="gramStart"/>
      <w:r w:rsidR="00B027A7">
        <w:rPr>
          <w:rFonts w:ascii="Arial" w:hAnsi="Arial" w:cs="Arial"/>
          <w:bCs/>
          <w:szCs w:val="20"/>
          <w:lang w:val="en-GB"/>
        </w:rPr>
        <w:t>) ,</w:t>
      </w:r>
      <w:proofErr w:type="gramEnd"/>
      <w:r w:rsidR="00A41799">
        <w:rPr>
          <w:rFonts w:ascii="Arial" w:hAnsi="Arial" w:cs="Arial"/>
          <w:bCs/>
          <w:szCs w:val="20"/>
          <w:lang w:val="en-GB"/>
        </w:rPr>
        <w:t>2</w:t>
      </w:r>
      <w:r w:rsidRPr="00197A13">
        <w:rPr>
          <w:rFonts w:ascii="Arial" w:hAnsi="Arial" w:cs="Arial"/>
          <w:bCs/>
          <w:szCs w:val="20"/>
          <w:lang w:val="en-GB"/>
        </w:rPr>
        <w:t>”</w:t>
      </w:r>
      <w:r w:rsidR="004608D6" w:rsidRPr="00197A13">
        <w:rPr>
          <w:rFonts w:ascii="Arial" w:hAnsi="Arial" w:cs="Arial"/>
          <w:bCs/>
          <w:szCs w:val="20"/>
          <w:lang w:val="en-GB"/>
        </w:rPr>
        <w:t xml:space="preserve"> (</w:t>
      </w:r>
      <w:r w:rsidR="00A41799">
        <w:rPr>
          <w:rFonts w:ascii="Arial" w:hAnsi="Arial" w:cs="Arial"/>
          <w:bCs/>
          <w:szCs w:val="20"/>
          <w:lang w:val="en-GB"/>
        </w:rPr>
        <w:t>5</w:t>
      </w:r>
      <w:r w:rsidR="00B027A7">
        <w:rPr>
          <w:rFonts w:ascii="Arial" w:hAnsi="Arial" w:cs="Arial"/>
          <w:bCs/>
          <w:szCs w:val="20"/>
          <w:lang w:val="en-GB"/>
        </w:rPr>
        <w:t>1</w:t>
      </w:r>
      <w:r w:rsidR="004608D6" w:rsidRPr="00197A13">
        <w:rPr>
          <w:rFonts w:ascii="Arial" w:hAnsi="Arial" w:cs="Arial"/>
          <w:bCs/>
          <w:szCs w:val="20"/>
          <w:lang w:val="en-GB"/>
        </w:rPr>
        <w:t>mm)</w:t>
      </w:r>
      <w:r w:rsidR="00B027A7">
        <w:rPr>
          <w:rFonts w:ascii="Arial" w:hAnsi="Arial" w:cs="Arial"/>
          <w:bCs/>
          <w:szCs w:val="20"/>
          <w:lang w:val="en-GB"/>
        </w:rPr>
        <w:t>,  2 1/8” (54mm)</w:t>
      </w:r>
      <w:r w:rsidR="00556A12">
        <w:rPr>
          <w:rFonts w:ascii="Arial" w:hAnsi="Arial" w:cs="Arial"/>
          <w:bCs/>
          <w:szCs w:val="20"/>
          <w:lang w:val="en-GB"/>
        </w:rPr>
        <w:t xml:space="preserve"> – </w:t>
      </w:r>
      <w:r w:rsidR="00B027A7">
        <w:rPr>
          <w:rFonts w:ascii="Arial" w:hAnsi="Arial" w:cs="Arial"/>
          <w:bCs/>
          <w:szCs w:val="20"/>
          <w:lang w:val="en-GB"/>
        </w:rPr>
        <w:t>coated</w:t>
      </w:r>
      <w:r w:rsidR="00556A12">
        <w:rPr>
          <w:rFonts w:ascii="Arial" w:hAnsi="Arial" w:cs="Arial"/>
          <w:bCs/>
          <w:szCs w:val="20"/>
          <w:lang w:val="en-GB"/>
        </w:rPr>
        <w:t xml:space="preserve"> finish</w:t>
      </w:r>
      <w:r w:rsidR="004608D6" w:rsidRPr="00197A13">
        <w:rPr>
          <w:rFonts w:ascii="Arial" w:hAnsi="Arial" w:cs="Arial"/>
          <w:bCs/>
          <w:szCs w:val="20"/>
          <w:lang w:val="en-GB"/>
        </w:rPr>
        <w:t>.</w:t>
      </w:r>
    </w:p>
    <w:p w14:paraId="4B6DE144" w14:textId="7C8535C4" w:rsidR="00B027A7" w:rsidRPr="00B027A7" w:rsidRDefault="00B027A7" w:rsidP="00B027A7">
      <w:pPr>
        <w:spacing w:line="360" w:lineRule="auto"/>
        <w:ind w:left="1418" w:right="-90"/>
        <w:rPr>
          <w:rFonts w:ascii="Arial" w:hAnsi="Arial" w:cs="Arial"/>
          <w:bCs/>
          <w:szCs w:val="20"/>
          <w:lang w:val="en-GB"/>
        </w:rPr>
      </w:pPr>
      <w:r>
        <w:rPr>
          <w:rFonts w:ascii="Arial" w:hAnsi="Arial" w:cs="Arial"/>
          <w:bCs/>
          <w:szCs w:val="20"/>
          <w:lang w:val="en-GB"/>
        </w:rPr>
        <w:t>Custom thicknesses are available.</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7CB7538D"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w:t>
      </w:r>
      <w:r w:rsidR="00BA17D6">
        <w:rPr>
          <w:rFonts w:ascii="Arial" w:hAnsi="Arial" w:cs="Arial"/>
          <w:bCs/>
          <w:szCs w:val="20"/>
          <w:lang w:val="en-GB"/>
        </w:rPr>
        <w:t>coated</w:t>
      </w:r>
      <w:r w:rsidR="00A41799">
        <w:rPr>
          <w:rFonts w:ascii="Arial" w:hAnsi="Arial" w:cs="Arial"/>
          <w:bCs/>
          <w:szCs w:val="20"/>
          <w:lang w:val="en-GB"/>
        </w:rPr>
        <w:t xml:space="preserve"> </w:t>
      </w:r>
      <w:r w:rsidR="00FC481D">
        <w:rPr>
          <w:rFonts w:ascii="Arial" w:hAnsi="Arial" w:cs="Arial"/>
          <w:bCs/>
          <w:szCs w:val="20"/>
          <w:lang w:val="en-GB"/>
        </w:rPr>
        <w:t>finish.</w:t>
      </w:r>
    </w:p>
    <w:p w14:paraId="2527578E" w14:textId="77777777" w:rsidR="00C41045" w:rsidRPr="00C41045" w:rsidRDefault="00C41045" w:rsidP="00C41045">
      <w:pPr>
        <w:pStyle w:val="ListParagraph"/>
        <w:rPr>
          <w:rFonts w:ascii="Arial" w:hAnsi="Arial" w:cs="Arial"/>
          <w:bCs/>
          <w:szCs w:val="20"/>
          <w:lang w:val="en-GB"/>
        </w:rPr>
      </w:pPr>
    </w:p>
    <w:p w14:paraId="3E557776" w14:textId="03B3D478" w:rsidR="00C41045" w:rsidRDefault="00C41045" w:rsidP="00CB35A7">
      <w:pPr>
        <w:pStyle w:val="ListParagraph"/>
        <w:numPr>
          <w:ilvl w:val="0"/>
          <w:numId w:val="15"/>
        </w:numPr>
        <w:ind w:right="-90" w:hanging="306"/>
        <w:rPr>
          <w:rFonts w:ascii="Arial" w:hAnsi="Arial" w:cs="Arial"/>
          <w:bCs/>
          <w:szCs w:val="20"/>
          <w:lang w:val="en-GB"/>
        </w:rPr>
      </w:pPr>
      <w:r w:rsidRPr="000574C8">
        <w:rPr>
          <w:rFonts w:ascii="Arial" w:hAnsi="Arial" w:cs="Arial"/>
          <w:bCs/>
          <w:szCs w:val="20"/>
          <w:lang w:val="en-GB"/>
        </w:rPr>
        <w:t xml:space="preserve">Edges: </w:t>
      </w:r>
      <w:r w:rsidR="00A41799">
        <w:rPr>
          <w:rFonts w:ascii="Arial" w:hAnsi="Arial" w:cs="Arial"/>
          <w:bCs/>
          <w:szCs w:val="20"/>
          <w:lang w:val="en-GB"/>
        </w:rPr>
        <w:t xml:space="preserve">Specified </w:t>
      </w:r>
      <w:r w:rsidR="00BA17D6">
        <w:rPr>
          <w:rFonts w:ascii="Arial" w:hAnsi="Arial" w:cs="Arial"/>
          <w:bCs/>
          <w:szCs w:val="20"/>
          <w:lang w:val="en-GB"/>
        </w:rPr>
        <w:t>coated</w:t>
      </w:r>
      <w:r w:rsidR="00A41799">
        <w:rPr>
          <w:rFonts w:ascii="Arial" w:hAnsi="Arial" w:cs="Arial"/>
          <w:bCs/>
          <w:szCs w:val="20"/>
          <w:lang w:val="en-GB"/>
        </w:rPr>
        <w:t xml:space="preserve"> finish</w:t>
      </w:r>
      <w:r>
        <w:rPr>
          <w:rFonts w:ascii="Arial" w:hAnsi="Arial" w:cs="Arial"/>
          <w:bCs/>
          <w:szCs w:val="20"/>
          <w:lang w:val="en-GB"/>
        </w:rPr>
        <w:t>.</w:t>
      </w:r>
    </w:p>
    <w:p w14:paraId="741A214C" w14:textId="77777777" w:rsidR="00C41045" w:rsidRPr="00C41045" w:rsidRDefault="00C41045" w:rsidP="00C41045">
      <w:pPr>
        <w:ind w:left="1134" w:right="-90"/>
        <w:rPr>
          <w:rFonts w:ascii="Arial" w:hAnsi="Arial" w:cs="Arial"/>
          <w:bCs/>
          <w:szCs w:val="20"/>
          <w:lang w:val="en-GB"/>
        </w:rPr>
      </w:pPr>
    </w:p>
    <w:p w14:paraId="00232091" w14:textId="5E6B81CC" w:rsidR="00157915" w:rsidRPr="00157915" w:rsidRDefault="00A41799" w:rsidP="00157915">
      <w:pPr>
        <w:pStyle w:val="ListParagraph"/>
        <w:numPr>
          <w:ilvl w:val="0"/>
          <w:numId w:val="15"/>
        </w:numPr>
        <w:spacing w:line="360" w:lineRule="auto"/>
        <w:ind w:right="-90" w:hanging="306"/>
        <w:rPr>
          <w:rFonts w:ascii="Arial" w:hAnsi="Arial" w:cs="Arial"/>
          <w:szCs w:val="20"/>
        </w:rPr>
      </w:pPr>
      <w:r>
        <w:rPr>
          <w:rFonts w:ascii="Arial" w:hAnsi="Arial" w:cs="Arial"/>
          <w:bCs/>
          <w:szCs w:val="20"/>
          <w:lang w:val="en-GB"/>
        </w:rPr>
        <w:t>Baffle</w:t>
      </w:r>
      <w:r w:rsidR="00C41045" w:rsidRPr="00CB35A7">
        <w:rPr>
          <w:rFonts w:ascii="Arial" w:hAnsi="Arial" w:cs="Arial"/>
          <w:bCs/>
          <w:szCs w:val="20"/>
          <w:lang w:val="en-GB"/>
        </w:rPr>
        <w:t xml:space="preserve"> Mounting System: Sky Acoustics </w:t>
      </w:r>
      <w:r>
        <w:rPr>
          <w:rFonts w:ascii="Arial" w:hAnsi="Arial" w:cs="Arial"/>
          <w:bCs/>
          <w:szCs w:val="20"/>
          <w:lang w:val="en-GB"/>
        </w:rPr>
        <w:t>‘D’ ring</w:t>
      </w:r>
      <w:r w:rsidR="00BA17D6">
        <w:rPr>
          <w:rFonts w:ascii="Arial" w:hAnsi="Arial" w:cs="Arial"/>
          <w:bCs/>
          <w:szCs w:val="20"/>
          <w:lang w:val="en-GB"/>
        </w:rPr>
        <w:t>,</w:t>
      </w:r>
      <w:r w:rsidR="00BA17D6" w:rsidRPr="00BA17D6">
        <w:rPr>
          <w:rFonts w:ascii="Arial" w:hAnsi="Arial" w:cs="Arial"/>
          <w:bCs/>
          <w:szCs w:val="20"/>
          <w:lang w:val="en-GB"/>
        </w:rPr>
        <w:t xml:space="preserve"> </w:t>
      </w:r>
      <w:r w:rsidR="00BA17D6">
        <w:rPr>
          <w:rFonts w:ascii="Arial" w:hAnsi="Arial" w:cs="Arial"/>
          <w:bCs/>
          <w:szCs w:val="20"/>
          <w:lang w:val="en-GB"/>
        </w:rPr>
        <w:t>or Spiral Spring Anchor,</w:t>
      </w:r>
      <w:r>
        <w:rPr>
          <w:rFonts w:ascii="Arial" w:hAnsi="Arial" w:cs="Arial"/>
          <w:bCs/>
          <w:szCs w:val="20"/>
          <w:lang w:val="en-GB"/>
        </w:rPr>
        <w:t xml:space="preserve"> factory </w:t>
      </w:r>
      <w:r w:rsidR="00BA17D6">
        <w:rPr>
          <w:rFonts w:ascii="Arial" w:hAnsi="Arial" w:cs="Arial"/>
          <w:bCs/>
          <w:szCs w:val="20"/>
          <w:lang w:val="en-GB"/>
        </w:rPr>
        <w:t xml:space="preserve">installed in resin spots and </w:t>
      </w:r>
      <w:r>
        <w:rPr>
          <w:rFonts w:ascii="Arial" w:hAnsi="Arial" w:cs="Arial"/>
          <w:bCs/>
          <w:szCs w:val="20"/>
          <w:lang w:val="en-GB"/>
        </w:rPr>
        <w:t>mounted to the top of the baffles</w:t>
      </w:r>
      <w:r w:rsidR="00CB35A7" w:rsidRPr="00CB35A7">
        <w:rPr>
          <w:rFonts w:ascii="Arial" w:hAnsi="Arial" w:cs="Arial"/>
          <w:bCs/>
          <w:szCs w:val="20"/>
          <w:lang w:val="en-GB"/>
        </w:rPr>
        <w:t xml:space="preserve">. </w:t>
      </w:r>
      <w:r w:rsidR="00157915">
        <w:rPr>
          <w:rFonts w:ascii="Arial" w:hAnsi="Arial" w:cs="Arial"/>
          <w:bCs/>
          <w:szCs w:val="20"/>
          <w:lang w:val="en-GB"/>
        </w:rPr>
        <w:t>Baffles</w:t>
      </w:r>
      <w:r w:rsidR="00CB35A7" w:rsidRPr="00CB35A7">
        <w:rPr>
          <w:rFonts w:ascii="Arial" w:hAnsi="Arial" w:cs="Arial"/>
          <w:bCs/>
          <w:szCs w:val="20"/>
          <w:lang w:val="en-GB"/>
        </w:rPr>
        <w:t xml:space="preserve"> are mechanically mounted using </w:t>
      </w:r>
      <w:r w:rsidR="00157915">
        <w:rPr>
          <w:rFonts w:ascii="Arial" w:hAnsi="Arial" w:cs="Arial"/>
          <w:bCs/>
          <w:szCs w:val="20"/>
          <w:lang w:val="en-GB"/>
        </w:rPr>
        <w:t>customer/installer supplied hanger wire/chain.</w:t>
      </w:r>
    </w:p>
    <w:p w14:paraId="7A5F5F65" w14:textId="77777777" w:rsidR="00157915" w:rsidRPr="00157915" w:rsidRDefault="00157915" w:rsidP="00157915">
      <w:pPr>
        <w:pStyle w:val="ListParagraph"/>
        <w:rPr>
          <w:rFonts w:ascii="Arial" w:hAnsi="Arial" w:cs="Arial"/>
          <w:szCs w:val="20"/>
        </w:rPr>
      </w:pPr>
    </w:p>
    <w:p w14:paraId="106D04D0" w14:textId="5EA4FBDE" w:rsidR="00CB35A7" w:rsidRPr="00CB35A7" w:rsidRDefault="00157915" w:rsidP="00157915">
      <w:pPr>
        <w:pStyle w:val="ListParagraph"/>
        <w:spacing w:line="360" w:lineRule="auto"/>
        <w:ind w:left="1440" w:right="-90"/>
        <w:rPr>
          <w:rFonts w:ascii="Arial" w:hAnsi="Arial" w:cs="Arial"/>
          <w:szCs w:val="20"/>
        </w:rPr>
      </w:pPr>
      <w:r w:rsidRPr="00CB35A7">
        <w:rPr>
          <w:rFonts w:ascii="Arial" w:hAnsi="Arial" w:cs="Arial"/>
          <w:szCs w:val="20"/>
        </w:rPr>
        <w:t xml:space="preserve"> </w:t>
      </w:r>
    </w:p>
    <w:p w14:paraId="0BA05529" w14:textId="7084DFE5" w:rsidR="000D0489" w:rsidRDefault="000D0489" w:rsidP="000D0489">
      <w:pPr>
        <w:pStyle w:val="BodyTextIndent"/>
        <w:numPr>
          <w:ilvl w:val="0"/>
          <w:numId w:val="13"/>
        </w:numPr>
        <w:rPr>
          <w:sz w:val="20"/>
        </w:rPr>
      </w:pPr>
      <w:r>
        <w:rPr>
          <w:sz w:val="20"/>
        </w:rPr>
        <w:t>Installation.</w:t>
      </w:r>
    </w:p>
    <w:p w14:paraId="3530CDF6" w14:textId="680AF095" w:rsidR="000D0489" w:rsidRDefault="000D0489" w:rsidP="00812820">
      <w:pPr>
        <w:pStyle w:val="BodyTextIndent"/>
        <w:numPr>
          <w:ilvl w:val="1"/>
          <w:numId w:val="13"/>
        </w:numPr>
        <w:ind w:left="1418" w:hanging="284"/>
        <w:rPr>
          <w:sz w:val="20"/>
        </w:rPr>
      </w:pPr>
      <w:r w:rsidRPr="000D0489">
        <w:rPr>
          <w:sz w:val="20"/>
        </w:rPr>
        <w:t xml:space="preserve">Installation shall be by use of </w:t>
      </w:r>
      <w:r w:rsidR="00C82E2E">
        <w:rPr>
          <w:sz w:val="20"/>
        </w:rPr>
        <w:t>f</w:t>
      </w:r>
      <w:r w:rsidR="00157915">
        <w:rPr>
          <w:sz w:val="20"/>
        </w:rPr>
        <w:t xml:space="preserve">actory </w:t>
      </w:r>
      <w:r w:rsidR="007E7B77">
        <w:rPr>
          <w:sz w:val="20"/>
        </w:rPr>
        <w:t>installe</w:t>
      </w:r>
      <w:r w:rsidR="00C82E2E">
        <w:rPr>
          <w:sz w:val="20"/>
        </w:rPr>
        <w:t>d</w:t>
      </w:r>
      <w:r w:rsidR="00157915">
        <w:rPr>
          <w:sz w:val="20"/>
        </w:rPr>
        <w:t xml:space="preserve"> ‘D’ rings,</w:t>
      </w:r>
      <w:r w:rsidR="00C82E2E">
        <w:rPr>
          <w:sz w:val="20"/>
        </w:rPr>
        <w:t xml:space="preserve"> </w:t>
      </w:r>
      <w:r w:rsidR="00BA17D6">
        <w:rPr>
          <w:sz w:val="20"/>
        </w:rPr>
        <w:t xml:space="preserve">or Spiral Spring Anchors, </w:t>
      </w:r>
      <w:r w:rsidR="00C82E2E">
        <w:rPr>
          <w:sz w:val="20"/>
        </w:rPr>
        <w:t xml:space="preserve">secured to the </w:t>
      </w:r>
      <w:r w:rsidR="00157915">
        <w:rPr>
          <w:sz w:val="20"/>
        </w:rPr>
        <w:t>top edge of the baffles.</w:t>
      </w:r>
      <w:r w:rsidR="00C82E2E">
        <w:rPr>
          <w:sz w:val="20"/>
        </w:rPr>
        <w:t xml:space="preserve"> </w:t>
      </w:r>
      <w:r w:rsidR="00157915">
        <w:rPr>
          <w:sz w:val="20"/>
        </w:rPr>
        <w:t xml:space="preserve">Customer/installer </w:t>
      </w:r>
      <w:r w:rsidR="00C82E2E">
        <w:rPr>
          <w:sz w:val="20"/>
        </w:rPr>
        <w:t xml:space="preserve">supplied </w:t>
      </w:r>
      <w:r w:rsidR="00157915">
        <w:rPr>
          <w:sz w:val="20"/>
        </w:rPr>
        <w:t>hanger wire or chain is attached to the ‘D’ rings securing the baffles at the correct height and location</w:t>
      </w:r>
      <w:r w:rsidR="00C82E2E">
        <w:rPr>
          <w:sz w:val="20"/>
        </w:rPr>
        <w:t>.</w:t>
      </w:r>
    </w:p>
    <w:p w14:paraId="2B6B8C19" w14:textId="77777777" w:rsidR="00812820" w:rsidRPr="00812820" w:rsidRDefault="00812820" w:rsidP="00812820">
      <w:pPr>
        <w:pStyle w:val="BodyTextIndent"/>
        <w:ind w:left="1418" w:firstLine="0"/>
        <w:rPr>
          <w:sz w:val="12"/>
          <w:szCs w:val="12"/>
        </w:rPr>
      </w:pPr>
    </w:p>
    <w:p w14:paraId="0E2C5345" w14:textId="15DA0046" w:rsidR="000D0489" w:rsidRPr="00812820" w:rsidRDefault="000D0489" w:rsidP="00812820">
      <w:pPr>
        <w:pStyle w:val="BodyTextIndent"/>
        <w:numPr>
          <w:ilvl w:val="1"/>
          <w:numId w:val="13"/>
        </w:numPr>
        <w:ind w:left="1418" w:hanging="284"/>
        <w:rPr>
          <w:sz w:val="20"/>
        </w:rPr>
      </w:pPr>
      <w:r w:rsidRPr="000D0489">
        <w:rPr>
          <w:sz w:val="20"/>
        </w:rPr>
        <w:t xml:space="preserve">All </w:t>
      </w:r>
      <w:r w:rsidRPr="000D0489">
        <w:rPr>
          <w:sz w:val="20"/>
          <w:lang w:val="en-CA"/>
        </w:rPr>
        <w:t xml:space="preserve">suspension </w:t>
      </w:r>
      <w:r w:rsidR="007F232D">
        <w:rPr>
          <w:sz w:val="20"/>
          <w:lang w:val="en-CA"/>
        </w:rPr>
        <w:t xml:space="preserve">sub-frame and </w:t>
      </w:r>
      <w:r w:rsidRPr="000D0489">
        <w:rPr>
          <w:sz w:val="20"/>
          <w:lang w:val="en-CA"/>
        </w:rPr>
        <w:t>hardware</w:t>
      </w:r>
      <w:r w:rsidR="00C82E2E">
        <w:rPr>
          <w:sz w:val="20"/>
          <w:lang w:val="en-CA"/>
        </w:rPr>
        <w:t xml:space="preserve"> (if required)</w:t>
      </w:r>
      <w:r w:rsidRPr="000D0489">
        <w:rPr>
          <w:sz w:val="20"/>
          <w:lang w:val="en-CA"/>
        </w:rPr>
        <w:t xml:space="preserve">, hanger </w:t>
      </w:r>
      <w:proofErr w:type="spellStart"/>
      <w:r w:rsidRPr="000D0489">
        <w:rPr>
          <w:sz w:val="20"/>
          <w:lang w:val="en-CA"/>
        </w:rPr>
        <w:t>wires</w:t>
      </w:r>
      <w:proofErr w:type="gramStart"/>
      <w:r w:rsidRPr="000D0489">
        <w:rPr>
          <w:sz w:val="20"/>
          <w:lang w:val="en-CA"/>
        </w:rPr>
        <w:t>,</w:t>
      </w:r>
      <w:r w:rsidR="00157915">
        <w:rPr>
          <w:sz w:val="20"/>
          <w:lang w:val="en-CA"/>
        </w:rPr>
        <w:t>chain</w:t>
      </w:r>
      <w:proofErr w:type="spellEnd"/>
      <w:proofErr w:type="gramEnd"/>
      <w:r w:rsidR="00157915">
        <w:rPr>
          <w:sz w:val="20"/>
          <w:lang w:val="en-CA"/>
        </w:rPr>
        <w:t xml:space="preserve">, </w:t>
      </w:r>
      <w:r w:rsidRPr="000D0489">
        <w:rPr>
          <w:sz w:val="20"/>
          <w:lang w:val="en-CA"/>
        </w:rPr>
        <w:t>rods, anchors, mouldings, etc., are to be supplied by the installing contractor.</w:t>
      </w:r>
    </w:p>
    <w:p w14:paraId="48FEEEB9" w14:textId="77777777" w:rsidR="00812820" w:rsidRPr="00812820" w:rsidRDefault="00812820" w:rsidP="00812820">
      <w:pPr>
        <w:pStyle w:val="BodyTextIndent"/>
        <w:ind w:left="0" w:firstLine="0"/>
        <w:rPr>
          <w:sz w:val="12"/>
          <w:szCs w:val="12"/>
        </w:rPr>
      </w:pPr>
    </w:p>
    <w:p w14:paraId="1EF7B86C" w14:textId="003E490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 xml:space="preserve">installation shall be in accordance with local code requirements, manufacturers’ instructions, and as shown on Sky Acoustics approved shop drawings, or detail sheets. </w:t>
      </w:r>
      <w:r w:rsidRPr="000D0489">
        <w:rPr>
          <w:sz w:val="20"/>
        </w:rPr>
        <w:lastRenderedPageBreak/>
        <w:t>Installer shall provide for shimming and adjustments as required to maintain consistent alignment of joints, of finished panel faces, and to ensure unstressed clip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E35436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Pr>
          <w:rFonts w:ascii="Arial" w:hAnsi="Arial" w:cs="Arial"/>
          <w:szCs w:val="20"/>
        </w:rPr>
        <w:t xml:space="preserve">2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31499E9D"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 xml:space="preserve">Provide Sky Acoustics Inc. </w:t>
      </w:r>
      <w:r w:rsidR="004F1305">
        <w:rPr>
          <w:rFonts w:ascii="Arial" w:hAnsi="Arial" w:cs="Arial"/>
          <w:bCs/>
          <w:szCs w:val="20"/>
          <w:lang w:val="en-GB"/>
        </w:rPr>
        <w:t>Acoustical Absorption B</w:t>
      </w:r>
      <w:r w:rsidR="00157915">
        <w:rPr>
          <w:rFonts w:ascii="Arial" w:hAnsi="Arial" w:cs="Arial"/>
          <w:bCs/>
          <w:szCs w:val="20"/>
          <w:lang w:val="en-GB"/>
        </w:rPr>
        <w:t>affles</w:t>
      </w:r>
      <w:r w:rsidR="005917DF" w:rsidRPr="00B55798">
        <w:rPr>
          <w:rFonts w:ascii="Arial" w:hAnsi="Arial" w:cs="Arial"/>
          <w:bCs/>
          <w:szCs w:val="20"/>
          <w:lang w:val="en-GB"/>
        </w:rPr>
        <w:t xml:space="preserve">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w:t>
      </w:r>
      <w:proofErr w:type="spellStart"/>
      <w:r w:rsidR="00F95F2B" w:rsidRPr="00EB7ABE">
        <w:rPr>
          <w:rFonts w:ascii="Arial" w:hAnsi="Arial" w:cs="Arial"/>
          <w:b/>
          <w:szCs w:val="20"/>
        </w:rPr>
        <w:t>Inc</w:t>
      </w:r>
      <w:proofErr w:type="spellEnd"/>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9" w:history="1">
        <w:r w:rsidR="006A623E" w:rsidRPr="006B0E1E">
          <w:rPr>
            <w:rStyle w:val="Hyperlink"/>
            <w:rFonts w:ascii="Arial" w:hAnsi="Arial" w:cs="Arial"/>
            <w:b/>
            <w:szCs w:val="20"/>
          </w:rPr>
          <w:t>Sales@sky-acoustics.com</w:t>
        </w:r>
      </w:hyperlink>
    </w:p>
    <w:sectPr w:rsidR="006A623E" w:rsidRPr="00D74D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CEC41" w14:textId="77777777" w:rsidR="00141D4D" w:rsidRDefault="00141D4D" w:rsidP="003907E3">
      <w:r>
        <w:separator/>
      </w:r>
    </w:p>
  </w:endnote>
  <w:endnote w:type="continuationSeparator" w:id="0">
    <w:p w14:paraId="626D21BD" w14:textId="77777777" w:rsidR="00141D4D" w:rsidRDefault="00141D4D"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5277F314"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Sky Acoustics Acoustic</w:t>
    </w:r>
    <w:r w:rsidR="00DD7DA1">
      <w:rPr>
        <w:rFonts w:ascii="Harabara" w:hAnsi="Harabara"/>
        <w:bCs/>
        <w:iCs/>
        <w:color w:val="2E74B5" w:themeColor="accent1" w:themeShade="BF"/>
        <w:sz w:val="16"/>
        <w:szCs w:val="16"/>
        <w:lang w:val="en-GB"/>
      </w:rPr>
      <w:t>al Absorption Baffles</w:t>
    </w:r>
  </w:p>
  <w:p w14:paraId="4FB6223A" w14:textId="544CFFC7" w:rsidR="00F95F2B" w:rsidRPr="00DB24ED" w:rsidRDefault="003807B4">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Coated</w:t>
    </w:r>
    <w:r w:rsidR="00DD7DA1">
      <w:rPr>
        <w:rFonts w:ascii="Harabara" w:hAnsi="Harabara"/>
        <w:bCs/>
        <w:iCs/>
        <w:color w:val="2E74B5" w:themeColor="accent1" w:themeShade="BF"/>
        <w:sz w:val="16"/>
        <w:szCs w:val="16"/>
        <w:lang w:val="en-GB"/>
      </w:rPr>
      <w:t xml:space="preserve"> Finis</w:t>
    </w:r>
    <w:r w:rsidR="00F95F2B" w:rsidRPr="00DB24ED">
      <w:rPr>
        <w:rFonts w:ascii="Harabara" w:hAnsi="Harabara"/>
        <w:bCs/>
        <w:iCs/>
        <w:color w:val="2E74B5" w:themeColor="accent1" w:themeShade="BF"/>
        <w:sz w:val="16"/>
        <w:szCs w:val="16"/>
        <w:lang w:val="en-GB"/>
      </w:rPr>
      <w:t>h</w:t>
    </w:r>
  </w:p>
  <w:p w14:paraId="033EC7E9" w14:textId="28F565FB" w:rsidR="00B24090" w:rsidRPr="00B24090" w:rsidRDefault="00DD7DA1"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April</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F55C9" w14:textId="77777777" w:rsidR="00141D4D" w:rsidRDefault="00141D4D" w:rsidP="003907E3">
      <w:r>
        <w:separator/>
      </w:r>
    </w:p>
  </w:footnote>
  <w:footnote w:type="continuationSeparator" w:id="0">
    <w:p w14:paraId="5C55D36A" w14:textId="77777777" w:rsidR="00141D4D" w:rsidRDefault="00141D4D" w:rsidP="003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50EAF"/>
    <w:multiLevelType w:val="hybridMultilevel"/>
    <w:tmpl w:val="7B1EB478"/>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495"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7"/>
    <w:rsid w:val="0000451F"/>
    <w:rsid w:val="00011058"/>
    <w:rsid w:val="000150A7"/>
    <w:rsid w:val="0002255F"/>
    <w:rsid w:val="00022CBE"/>
    <w:rsid w:val="000574C8"/>
    <w:rsid w:val="00061091"/>
    <w:rsid w:val="000753B4"/>
    <w:rsid w:val="00080826"/>
    <w:rsid w:val="00097344"/>
    <w:rsid w:val="000B3CC4"/>
    <w:rsid w:val="000D0489"/>
    <w:rsid w:val="000F1527"/>
    <w:rsid w:val="00122B71"/>
    <w:rsid w:val="00124C9F"/>
    <w:rsid w:val="0012721B"/>
    <w:rsid w:val="00141D4D"/>
    <w:rsid w:val="00157915"/>
    <w:rsid w:val="00197A13"/>
    <w:rsid w:val="00204402"/>
    <w:rsid w:val="002156E2"/>
    <w:rsid w:val="00245563"/>
    <w:rsid w:val="00263EA3"/>
    <w:rsid w:val="00271D76"/>
    <w:rsid w:val="002C362E"/>
    <w:rsid w:val="00316C98"/>
    <w:rsid w:val="00321DF9"/>
    <w:rsid w:val="00325B26"/>
    <w:rsid w:val="003807B4"/>
    <w:rsid w:val="003809EB"/>
    <w:rsid w:val="003907E3"/>
    <w:rsid w:val="003B2C99"/>
    <w:rsid w:val="003B3101"/>
    <w:rsid w:val="003C1B7C"/>
    <w:rsid w:val="003E41C7"/>
    <w:rsid w:val="00411FB3"/>
    <w:rsid w:val="0041253B"/>
    <w:rsid w:val="004404DE"/>
    <w:rsid w:val="00452961"/>
    <w:rsid w:val="00457F76"/>
    <w:rsid w:val="004608D6"/>
    <w:rsid w:val="00472010"/>
    <w:rsid w:val="00490EFE"/>
    <w:rsid w:val="004A22A4"/>
    <w:rsid w:val="004F1305"/>
    <w:rsid w:val="00513461"/>
    <w:rsid w:val="005230B2"/>
    <w:rsid w:val="00556A12"/>
    <w:rsid w:val="00583BC6"/>
    <w:rsid w:val="00584C37"/>
    <w:rsid w:val="005860A2"/>
    <w:rsid w:val="005917DF"/>
    <w:rsid w:val="00595983"/>
    <w:rsid w:val="005A1601"/>
    <w:rsid w:val="005B13B1"/>
    <w:rsid w:val="005E7598"/>
    <w:rsid w:val="005F5886"/>
    <w:rsid w:val="00615796"/>
    <w:rsid w:val="006A1F4C"/>
    <w:rsid w:val="006A623E"/>
    <w:rsid w:val="006B4785"/>
    <w:rsid w:val="006C3072"/>
    <w:rsid w:val="006E664F"/>
    <w:rsid w:val="006F338C"/>
    <w:rsid w:val="00703BAC"/>
    <w:rsid w:val="00745549"/>
    <w:rsid w:val="0076669E"/>
    <w:rsid w:val="007732E3"/>
    <w:rsid w:val="007835FB"/>
    <w:rsid w:val="00783720"/>
    <w:rsid w:val="007C0008"/>
    <w:rsid w:val="007C5B6B"/>
    <w:rsid w:val="007D1ABA"/>
    <w:rsid w:val="007E439F"/>
    <w:rsid w:val="007E7B77"/>
    <w:rsid w:val="007F232D"/>
    <w:rsid w:val="007F345C"/>
    <w:rsid w:val="00812820"/>
    <w:rsid w:val="008238BE"/>
    <w:rsid w:val="008452EC"/>
    <w:rsid w:val="00847808"/>
    <w:rsid w:val="00866A11"/>
    <w:rsid w:val="00871F09"/>
    <w:rsid w:val="00872870"/>
    <w:rsid w:val="008B5E51"/>
    <w:rsid w:val="008C431D"/>
    <w:rsid w:val="00920E8C"/>
    <w:rsid w:val="00926909"/>
    <w:rsid w:val="009348AD"/>
    <w:rsid w:val="0096603F"/>
    <w:rsid w:val="00971E87"/>
    <w:rsid w:val="00977F8A"/>
    <w:rsid w:val="009A04DF"/>
    <w:rsid w:val="009E4418"/>
    <w:rsid w:val="00A2568B"/>
    <w:rsid w:val="00A30687"/>
    <w:rsid w:val="00A41799"/>
    <w:rsid w:val="00A5421A"/>
    <w:rsid w:val="00A71B48"/>
    <w:rsid w:val="00A75122"/>
    <w:rsid w:val="00AD19CC"/>
    <w:rsid w:val="00B027A7"/>
    <w:rsid w:val="00B24090"/>
    <w:rsid w:val="00B31858"/>
    <w:rsid w:val="00B45574"/>
    <w:rsid w:val="00B455BE"/>
    <w:rsid w:val="00B55798"/>
    <w:rsid w:val="00B65895"/>
    <w:rsid w:val="00B95F5E"/>
    <w:rsid w:val="00BA17D6"/>
    <w:rsid w:val="00BD2E13"/>
    <w:rsid w:val="00C14868"/>
    <w:rsid w:val="00C242E6"/>
    <w:rsid w:val="00C33C0A"/>
    <w:rsid w:val="00C41045"/>
    <w:rsid w:val="00C61CB2"/>
    <w:rsid w:val="00C80AD2"/>
    <w:rsid w:val="00C82E2E"/>
    <w:rsid w:val="00C8352F"/>
    <w:rsid w:val="00CB35A7"/>
    <w:rsid w:val="00D06BB1"/>
    <w:rsid w:val="00D14BB0"/>
    <w:rsid w:val="00D3011B"/>
    <w:rsid w:val="00D33FE5"/>
    <w:rsid w:val="00D65803"/>
    <w:rsid w:val="00D72626"/>
    <w:rsid w:val="00D74D8C"/>
    <w:rsid w:val="00D82861"/>
    <w:rsid w:val="00D95722"/>
    <w:rsid w:val="00D95DF9"/>
    <w:rsid w:val="00DB24ED"/>
    <w:rsid w:val="00DD2927"/>
    <w:rsid w:val="00DD562A"/>
    <w:rsid w:val="00DD7DA1"/>
    <w:rsid w:val="00DF34FE"/>
    <w:rsid w:val="00E67D46"/>
    <w:rsid w:val="00E737DD"/>
    <w:rsid w:val="00E80D0A"/>
    <w:rsid w:val="00EA0963"/>
    <w:rsid w:val="00EB7ABE"/>
    <w:rsid w:val="00ED4F5B"/>
    <w:rsid w:val="00ED65A7"/>
    <w:rsid w:val="00F06226"/>
    <w:rsid w:val="00F5155B"/>
    <w:rsid w:val="00F558EF"/>
    <w:rsid w:val="00F95F2B"/>
    <w:rsid w:val="00FC481D"/>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es@sky-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0444-77D9-458B-81D3-69EE07C7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owner</cp:lastModifiedBy>
  <cp:revision>4</cp:revision>
  <cp:lastPrinted>2018-02-07T20:23:00Z</cp:lastPrinted>
  <dcterms:created xsi:type="dcterms:W3CDTF">2018-04-25T18:33:00Z</dcterms:created>
  <dcterms:modified xsi:type="dcterms:W3CDTF">2018-04-25T19:26:00Z</dcterms:modified>
</cp:coreProperties>
</file>